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0" w:rsidRDefault="005E09E0" w:rsidP="005E09E0">
      <w:pPr>
        <w:tabs>
          <w:tab w:val="left" w:pos="3206"/>
        </w:tabs>
        <w:rPr>
          <w:rFonts w:ascii="Times New Roman" w:eastAsia="Times New Roman" w:hAnsi="Times New Roman"/>
          <w:sz w:val="28"/>
          <w:szCs w:val="28"/>
        </w:rPr>
      </w:pPr>
    </w:p>
    <w:p w:rsidR="005E09E0" w:rsidRDefault="005E09E0" w:rsidP="005E09E0">
      <w:pPr>
        <w:tabs>
          <w:tab w:val="left" w:pos="3206"/>
        </w:tabs>
        <w:rPr>
          <w:rFonts w:ascii="Times New Roman" w:eastAsia="Times New Roman" w:hAnsi="Times New Roman"/>
          <w:sz w:val="28"/>
          <w:szCs w:val="28"/>
        </w:rPr>
      </w:pPr>
    </w:p>
    <w:p w:rsidR="005E09E0" w:rsidRDefault="005E09E0" w:rsidP="005E09E0">
      <w:pPr>
        <w:tabs>
          <w:tab w:val="left" w:pos="3206"/>
        </w:tabs>
        <w:rPr>
          <w:rFonts w:ascii="Times New Roman" w:eastAsia="Times New Roman" w:hAnsi="Times New Roman"/>
          <w:sz w:val="28"/>
          <w:szCs w:val="28"/>
        </w:rPr>
      </w:pPr>
    </w:p>
    <w:p w:rsidR="005E09E0" w:rsidRDefault="005E09E0" w:rsidP="005E09E0">
      <w:pPr>
        <w:tabs>
          <w:tab w:val="left" w:pos="3206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79"/>
        <w:tblW w:w="984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5E09E0" w:rsidTr="005E09E0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E09E0" w:rsidRDefault="005E09E0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5E09E0" w:rsidRDefault="005E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Баш</w:t>
            </w:r>
            <w:r>
              <w:rPr>
                <w:rFonts w:ascii="Lucida Sans Unicode" w:eastAsia="Times New Roman" w:hAnsi="Lucida Sans Unicode"/>
                <w:b/>
                <w:sz w:val="24"/>
                <w:szCs w:val="24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5E09E0" w:rsidRDefault="005E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районы 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 ауыл СОВЕТЫ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   ауыл</w:t>
            </w: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БИЛӘМӘҺЕ</w:t>
            </w:r>
            <w:r>
              <w:rPr>
                <w:rFonts w:ascii="Arial New Bash" w:eastAsia="Times New Roman" w:hAnsi="Arial New Bash"/>
                <w:b/>
                <w:spacing w:val="26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  <w:t>СОВЕТЫ</w:t>
            </w:r>
          </w:p>
          <w:p w:rsidR="005E09E0" w:rsidRDefault="005E09E0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5E09E0" w:rsidRDefault="005E09E0">
            <w:pPr>
              <w:spacing w:after="0" w:line="240" w:lineRule="auto"/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</w:pP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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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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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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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,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Дурасов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Үзәк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,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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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E09E0" w:rsidRDefault="005E09E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PragmaticAsian" w:eastAsia="Times New Roman" w:hAnsi="PragmaticAsi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465E47" wp14:editId="6F9BA5BA">
                  <wp:extent cx="714375" cy="952500"/>
                  <wp:effectExtent l="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E09E0" w:rsidRDefault="005E09E0">
            <w:pPr>
              <w:spacing w:after="0" w:line="240" w:lineRule="auto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5E09E0" w:rsidRDefault="005E09E0">
            <w:pPr>
              <w:spacing w:after="0" w:line="240" w:lineRule="auto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5E09E0" w:rsidRDefault="005E09E0">
            <w:pPr>
              <w:spacing w:after="0" w:line="240" w:lineRule="auto"/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 Республика</w:t>
            </w:r>
            <w:r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6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СОВЕТ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</w:p>
          <w:p w:rsidR="005E09E0" w:rsidRDefault="005E09E0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</w:pPr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 xml:space="preserve">452141, </w:t>
            </w:r>
            <w:proofErr w:type="spellStart"/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урасово</w:t>
            </w:r>
            <w:proofErr w:type="spellEnd"/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,  ул. Центральная, 60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tbl>
      <w:tblPr>
        <w:tblW w:w="10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50"/>
      </w:tblGrid>
      <w:tr w:rsidR="005E09E0" w:rsidTr="005E09E0">
        <w:trPr>
          <w:trHeight w:val="543"/>
        </w:trPr>
        <w:tc>
          <w:tcPr>
            <w:tcW w:w="10646" w:type="dxa"/>
            <w:noWrap/>
            <w:vAlign w:val="bottom"/>
          </w:tcPr>
          <w:p w:rsidR="005E09E0" w:rsidRDefault="005E09E0">
            <w:pPr>
              <w:suppressAutoHyphens/>
              <w:spacing w:after="0"/>
              <w:rPr>
                <w:rFonts w:ascii="Cambria" w:eastAsia="Times New Roman" w:hAnsi="Cambria"/>
                <w:cap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Cambria" w:eastAsia="Times New Roman" w:hAnsi="Cambria"/>
                <w:caps/>
                <w:sz w:val="26"/>
                <w:szCs w:val="26"/>
                <w:lang w:eastAsia="ar-SA"/>
              </w:rPr>
              <w:t>КАРАР                                                                                                      РЕШЕНИЕ</w:t>
            </w:r>
          </w:p>
          <w:p w:rsidR="005E09E0" w:rsidRDefault="005E09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«28» апрель  2022г.                              № 129                        «28» апреля  2022г.</w:t>
            </w:r>
          </w:p>
          <w:p w:rsidR="005E09E0" w:rsidRDefault="005E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E09E0" w:rsidRDefault="005E09E0" w:rsidP="005E09E0">
      <w:pPr>
        <w:pStyle w:val="ConsPlusTitle"/>
        <w:ind w:firstLine="708"/>
        <w:jc w:val="center"/>
        <w:rPr>
          <w:b w:val="0"/>
        </w:rPr>
      </w:pPr>
      <w:proofErr w:type="gramStart"/>
      <w:r>
        <w:rPr>
          <w:b w:val="0"/>
          <w:lang w:eastAsia="ru-RU"/>
        </w:rPr>
        <w:t>О внесении изменений в решение Совета сельского поселения Дурасовский сельсовет муниципального района Чишминский район Республики Башкортостан от «02»апреля  2021 года № 89  «Об утверждении Положения о денежном содержании и материальном стимулировании лиц, замещавших муниципальные должности, муниципальных служащих замещающих должности муниципальной службы и работников,   занимающих должности и профессии, не отнесенные к должностям муниципальной службы и осуществляющих техническое обеспечение деятельности в администрации</w:t>
      </w:r>
      <w:proofErr w:type="gramEnd"/>
      <w:r>
        <w:rPr>
          <w:b w:val="0"/>
          <w:lang w:eastAsia="ru-RU"/>
        </w:rPr>
        <w:t xml:space="preserve"> сельского поселения.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9E0" w:rsidRDefault="005E09E0" w:rsidP="005E0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Постановлениями Правительства Республики Башкортостан «Об индексации нормативов формирования расходов на оплату труда в органах местного самоуправления в Республике Башкортостан   от 29 марта 2022 года №109 и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 от 30 марта 2022 года № 123,</w:t>
      </w:r>
      <w:proofErr w:type="gramEnd"/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Дурасовский сельсовет муниципального района Чишминский район Республики Башкортостан решил: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09E0" w:rsidRDefault="005E09E0" w:rsidP="005E09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Внести в решение Совета сельского поселения Дурасовский сельсовет муниципального района Чишминский район Республики Башкортостан от __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02.04. 2021 года № 89 «Об утверждении Положения о денежном содержании и материальном стимулировании лиц, замещавших муниципальные должности, муниципальных служащих замещающих должности муниципальной службы и работников,   занимающих должности и профессии, не отнесенные к должностям муниципальной службы и осуществляющих техническое обеспечение деятельности в администрации сельского поселения  Дурасовский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сельсовет муниципального района Чишминский район Республики Башкортостан» следующие изменения:</w:t>
      </w:r>
    </w:p>
    <w:p w:rsidR="005E09E0" w:rsidRDefault="005E09E0" w:rsidP="005E09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а) Пункт 28 раздела 6 Приложения № 1 о денежном содержании и материальном стимулировании  лиц, замещающих муниципальные должности, муниципальных служащих, замещающих должности муниципальной службы в аппарате Совета и администрации сельского поселения Дурасовский сельсовет муниципального района Чишминский район Республики Башкортостан изложить в следующей редакции:</w:t>
      </w:r>
    </w:p>
    <w:p w:rsidR="005E09E0" w:rsidRDefault="005E09E0" w:rsidP="005E09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5E09E0" w:rsidRDefault="005E09E0" w:rsidP="005E09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5E09E0" w:rsidRDefault="005E09E0" w:rsidP="005E09E0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28.Ежемесячное денежное поощрение:</w:t>
      </w:r>
    </w:p>
    <w:p w:rsidR="005E09E0" w:rsidRDefault="005E09E0" w:rsidP="005E09E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-главе сельского поселения – в размере 2,5 должностных окладов;</w:t>
      </w:r>
    </w:p>
    <w:p w:rsidR="005E09E0" w:rsidRDefault="005E09E0" w:rsidP="005E09E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-управляющему делами - в размере 3 должностных окладов;</w:t>
      </w:r>
    </w:p>
    <w:p w:rsidR="005E09E0" w:rsidRDefault="005E09E0" w:rsidP="005E0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-иным муниципальным служащим - в размере 3 должностных окладов»;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Раздел 1 Приложения к Положению об оплате труда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работников, занимающих должности и    профессии,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Дурасовский сельсовет муниципального района Чишминский район Республики Башкортостан изложить в новой редакции согласно приложению</w:t>
      </w:r>
      <w:r>
        <w:rPr>
          <w:rFonts w:cs="Calibri"/>
          <w:sz w:val="28"/>
          <w:szCs w:val="28"/>
        </w:rPr>
        <w:t>.</w:t>
      </w:r>
    </w:p>
    <w:p w:rsidR="005E09E0" w:rsidRDefault="005E09E0" w:rsidP="005E09E0">
      <w:pPr>
        <w:tabs>
          <w:tab w:val="num" w:pos="1309"/>
          <w:tab w:val="left" w:pos="97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в установленном Уставом муниципального района Чишминский район Республики Башкортостан порядке, разместить на официальном сайте Администрации муниципального района Чишминский район Республики Башкортостан в разделе «Совет».</w:t>
      </w:r>
    </w:p>
    <w:p w:rsidR="005E09E0" w:rsidRDefault="005E09E0" w:rsidP="005E09E0">
      <w:pPr>
        <w:tabs>
          <w:tab w:val="num" w:pos="561"/>
          <w:tab w:val="num" w:pos="1309"/>
          <w:tab w:val="left" w:pos="9724"/>
        </w:tabs>
        <w:spacing w:after="0" w:line="240" w:lineRule="auto"/>
        <w:ind w:right="-9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района Чишминский район Республики Башкортостан по бюджету, налогам, вопросам собственности, торговле и иным видам услуг населению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Таюпова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Н.Ф.).</w:t>
      </w:r>
    </w:p>
    <w:p w:rsidR="005E09E0" w:rsidRDefault="005E09E0" w:rsidP="005E0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</w:p>
    <w:p w:rsidR="005E09E0" w:rsidRDefault="005E09E0" w:rsidP="005E09E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</w:p>
    <w:p w:rsidR="005E09E0" w:rsidRDefault="005E09E0" w:rsidP="005E09E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</w:p>
    <w:p w:rsidR="005E09E0" w:rsidRDefault="005E09E0" w:rsidP="005E0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Дурасовский сельсовет</w:t>
      </w:r>
    </w:p>
    <w:p w:rsidR="005E09E0" w:rsidRDefault="005E09E0" w:rsidP="005E0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5E09E0" w:rsidRDefault="005E09E0" w:rsidP="005E0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Чишминский район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Ф.М.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Заманов</w:t>
      </w:r>
      <w:proofErr w:type="spellEnd"/>
    </w:p>
    <w:p w:rsidR="005E09E0" w:rsidRDefault="005E09E0" w:rsidP="005E0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09E0" w:rsidRDefault="005E09E0" w:rsidP="005E09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Дурасовский  сельсовет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Чишминский район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«28»  апреля  2022 года № 129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812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«Приложение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Положению об оплате труда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работников, занимающих должности и профессии, не отнесенные к должностям муниципальной службы,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осуществляющих техническое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обеспечение деятельности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органов местного самоуправления сельского поселения Дурасовский сельсовет муниципального района Чишминский район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E09E0" w:rsidRDefault="005E09E0" w:rsidP="005E09E0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Раздел 1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месячные тарифные ставки рабочих и водителей, осуществляющих техническое обеспечение деятельности органов местного самоуправления муниципального сельского поселения Дурасовский сельсовет района Чишминский район,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осуществляется муниципальная служба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0"/>
        <w:gridCol w:w="3678"/>
      </w:tblGrid>
      <w:tr w:rsidR="005E09E0" w:rsidTr="005E09E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Месячные тарифные ставки, рублей</w:t>
            </w:r>
          </w:p>
        </w:tc>
      </w:tr>
      <w:tr w:rsidR="005E09E0" w:rsidTr="005E09E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E09E0" w:rsidTr="005E09E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 5 разряда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3975</w:t>
            </w:r>
          </w:p>
        </w:tc>
      </w:tr>
      <w:tr w:rsidR="005E09E0" w:rsidTr="005E09E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 6 разряда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4230</w:t>
            </w:r>
          </w:p>
        </w:tc>
      </w:tr>
      <w:tr w:rsidR="005E09E0" w:rsidTr="005E09E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 (вахтер)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3691</w:t>
            </w:r>
          </w:p>
        </w:tc>
      </w:tr>
      <w:tr w:rsidR="005E09E0" w:rsidTr="005E09E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Уборщик и служебных помещений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0" w:rsidRDefault="005E0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3691</w:t>
            </w:r>
          </w:p>
        </w:tc>
      </w:tr>
    </w:tbl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5 разряду относится выполнение работ по управлению легковыми автомобилями всех типов;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6 разряду относится выполнение работ по управлению грузовыми автомобилями грузоподъемностью до 3 тонн;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5E09E0" w:rsidRDefault="005E09E0" w:rsidP="005E09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разряд».</w:t>
      </w:r>
    </w:p>
    <w:p w:rsidR="002F1B73" w:rsidRDefault="002F1B73">
      <w:bookmarkStart w:id="0" w:name="_GoBack"/>
      <w:bookmarkEnd w:id="0"/>
    </w:p>
    <w:sectPr w:rsidR="002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3E"/>
    <w:rsid w:val="002F1B73"/>
    <w:rsid w:val="005E09E0"/>
    <w:rsid w:val="0098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09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E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09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E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2022-05-13T10:22:00Z</dcterms:created>
  <dcterms:modified xsi:type="dcterms:W3CDTF">2022-05-13T10:23:00Z</dcterms:modified>
</cp:coreProperties>
</file>