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ind w:left="-540" w:right="-185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Главное управление МЧС России по Республике Башкортостан</w:t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b/>
          <w:b/>
          <w:bCs/>
          <w:sz w:val="56"/>
          <w:szCs w:val="56"/>
        </w:rPr>
      </w:pPr>
      <w:r>
        <w:rPr>
          <w:rFonts w:cs="Times New Roman" w:ascii="Times New Roman" w:hAnsi="Times New Roman"/>
          <w:b/>
          <w:bCs/>
          <w:sz w:val="56"/>
          <w:szCs w:val="56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9400ed" stroked="t" style="position:absolute;margin-left:0.05pt;margin-top:0pt;width:428.9pt;height:45.85pt;mso-position-vertical:top" type="shapetype_136">
            <v:path textpathok="t"/>
            <v:textpath on="t" fitshape="t" string="Безопасный новый год" style="font-family:&quot;Arial Black&quot;;font-size:11pt"/>
            <w10:wrap type="none"/>
            <v:fill o:detectmouseclick="t" type="solid" color2="#6bff12"/>
            <v:stroke color="#0d0d0d" weight="12600" joinstyle="miter" endcap="flat"/>
          </v:shape>
        </w:pict>
      </w:r>
    </w:p>
    <w:p>
      <w:pPr>
        <w:pStyle w:val="Normal"/>
        <w:jc w:val="center"/>
        <w:rPr>
          <w:rFonts w:ascii="Verdana" w:hAnsi="Verdana" w:cs="Verdana"/>
          <w:b/>
          <w:b/>
          <w:bCs/>
          <w:color w:val="FF0000"/>
          <w:sz w:val="29"/>
          <w:szCs w:val="29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2891790</wp:posOffset>
                </wp:positionH>
                <wp:positionV relativeFrom="paragraph">
                  <wp:posOffset>561975</wp:posOffset>
                </wp:positionV>
                <wp:extent cx="3164840" cy="4753610"/>
                <wp:effectExtent l="0" t="0" r="17145" b="17145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040" cy="4753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b2a1c7"/>
                          </a:solidFill>
                          <a:round/>
                        </a:ln>
                        <a:effectLst>
                          <a:outerShdw dir="2700000" dist="24437">
                            <a:srgbClr val="3f3151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284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i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onotype Corsiva" w:ascii="Monotype Corsiva" w:hAnsi="Monotype Corsiva"/>
                                <w:b/>
                                <w:bCs/>
                                <w:color w:val="auto"/>
                                <w:sz w:val="29"/>
                                <w:szCs w:val="29"/>
                              </w:rPr>
                              <w:t xml:space="preserve">  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color w:val="auto"/>
                                <w:sz w:val="26"/>
                                <w:szCs w:val="26"/>
                              </w:rPr>
                              <w:t>Елку необходимо устанавливать на устойчивом основании, подальше от осветительных приборов.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284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i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auto"/>
                                <w:sz w:val="26"/>
                                <w:szCs w:val="26"/>
                              </w:rPr>
                              <w:t xml:space="preserve">При отсутствии в помещении электрического освещения мероприятия у елки должны проводиться только в светлое время суток.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284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i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color w:val="auto"/>
                                <w:sz w:val="26"/>
                                <w:szCs w:val="26"/>
                              </w:rPr>
                              <w:t>Приобретайте ёлочные украшения, имеющие сертификаты безопасности, в которых должна быть ссылка на пожарный сертификат.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284"/>
                              <w:rPr>
                                <w:rFonts w:ascii="Monotype Corsiva" w:hAnsi="Monotype Corsiva" w:cs="Monotype Corsiva"/>
                                <w:b/>
                                <w:b/>
                                <w:bCs/>
                                <w:i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color w:val="auto"/>
                                <w:sz w:val="26"/>
                                <w:szCs w:val="26"/>
                              </w:rPr>
                              <w:t>Не допускайте зажигания вблизи елки бенгальских огней, использования хлопушек и</w:t>
                            </w:r>
                            <w:r>
                              <w:rPr>
                                <w:rFonts w:cs="Monotype Corsiva" w:ascii="Monotype Corsiva" w:hAnsi="Monotype Corsiva"/>
                                <w:b/>
                                <w:bCs/>
                                <w:i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color w:val="auto"/>
                                <w:sz w:val="26"/>
                                <w:szCs w:val="26"/>
                              </w:rPr>
                              <w:t>открытого огня  свечей.</w:t>
                            </w:r>
                          </w:p>
                          <w:p>
                            <w:pPr>
                              <w:pStyle w:val="Style22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#b2a1c7" stroked="t" style="position:absolute;margin-left:227.7pt;margin-top:44.25pt;width:249.1pt;height:374.2pt">
                <w10:wrap type="square"/>
                <v:fill o:detectmouseclick="t" color2="#e5dfec"/>
                <v:stroke color="#b2a1c7" weight="12600" joinstyle="round" endcap="flat"/>
                <v:shadow on="t" obscured="f" color="#3f3151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284"/>
                        <w:rPr>
                          <w:rFonts w:ascii="Times New Roman" w:hAnsi="Times New Roman" w:cs="Times New Roman"/>
                          <w:b/>
                          <w:b/>
                          <w:bCs/>
                          <w:i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cs="Monotype Corsiva" w:ascii="Monotype Corsiva" w:hAnsi="Monotype Corsiva"/>
                          <w:b/>
                          <w:bCs/>
                          <w:color w:val="auto"/>
                          <w:sz w:val="29"/>
                          <w:szCs w:val="29"/>
                        </w:rPr>
                        <w:t xml:space="preserve">  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color w:val="auto"/>
                          <w:sz w:val="26"/>
                          <w:szCs w:val="26"/>
                        </w:rPr>
                        <w:t>Елку необходимо устанавливать на устойчивом основании, подальше от осветительных приборов.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284"/>
                        <w:rPr>
                          <w:rFonts w:ascii="Times New Roman" w:hAnsi="Times New Roman" w:cs="Times New Roman"/>
                          <w:b/>
                          <w:b/>
                          <w:bCs/>
                          <w:i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auto"/>
                          <w:sz w:val="26"/>
                          <w:szCs w:val="26"/>
                        </w:rPr>
                        <w:t xml:space="preserve">При отсутствии в помещении электрического освещения мероприятия у елки должны проводиться только в светлое время суток.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284"/>
                        <w:rPr>
                          <w:rFonts w:ascii="Times New Roman" w:hAnsi="Times New Roman" w:cs="Times New Roman"/>
                          <w:b/>
                          <w:b/>
                          <w:bCs/>
                          <w:i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color w:val="auto"/>
                          <w:sz w:val="26"/>
                          <w:szCs w:val="26"/>
                        </w:rPr>
                        <w:t>Приобретайте ёлочные украшения, имеющие сертификаты безопасности, в которых должна быть ссылка на пожарный сертификат.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284"/>
                        <w:rPr>
                          <w:rFonts w:ascii="Monotype Corsiva" w:hAnsi="Monotype Corsiva" w:cs="Monotype Corsiva"/>
                          <w:b/>
                          <w:b/>
                          <w:bCs/>
                          <w:i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color w:val="auto"/>
                          <w:sz w:val="26"/>
                          <w:szCs w:val="26"/>
                        </w:rPr>
                        <w:t>Не допускайте зажигания вблизи елки бенгальских огней, использования хлопушек и</w:t>
                      </w:r>
                      <w:r>
                        <w:rPr>
                          <w:rFonts w:cs="Monotype Corsiva" w:ascii="Monotype Corsiva" w:hAnsi="Monotype Corsiva"/>
                          <w:b/>
                          <w:bCs/>
                          <w:i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color w:val="auto"/>
                          <w:sz w:val="26"/>
                          <w:szCs w:val="26"/>
                        </w:rPr>
                        <w:t>открытого огня  свечей.</w:t>
                      </w:r>
                    </w:p>
                    <w:p>
                      <w:pPr>
                        <w:pStyle w:val="Style22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rdana" w:ascii="Verdana" w:hAnsi="Verdana"/>
          <w:b/>
          <w:bCs/>
          <w:color w:val="FF0000"/>
          <w:sz w:val="29"/>
          <w:szCs w:val="29"/>
          <w:highlight w:val="yellow"/>
          <w:u w:val="single"/>
        </w:rPr>
        <w:t>Основные правила пожарной безопасности при устаройстве и проведении новогодней ёлки: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851" w:footer="709" w:bottom="1261" w:gutter="0"/>
          <w:pgBorders w:display="allPages" w:offsetFrom="page">
            <w:top w:val="double" w:sz="6" w:space="24" w:color="000000"/>
            <w:left w:val="double" w:sz="6" w:space="24" w:color="000000"/>
            <w:bottom w:val="double" w:sz="6" w:space="24" w:color="000000"/>
            <w:right w:val="double" w:sz="6" w:space="24" w:color="000000"/>
          </w:pgBorders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2715260" cy="2829560"/>
            <wp:effectExtent l="0" t="0" r="0" b="0"/>
            <wp:docPr id="4" name="Рисунок 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-453390</wp:posOffset>
                </wp:positionH>
                <wp:positionV relativeFrom="paragraph">
                  <wp:posOffset>-150495</wp:posOffset>
                </wp:positionV>
                <wp:extent cx="3477895" cy="5046980"/>
                <wp:effectExtent l="0" t="0" r="17145" b="17145"/>
                <wp:wrapNone/>
                <wp:docPr id="5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240" cy="5046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fabf8f"/>
                          </a:solidFill>
                          <a:round/>
                        </a:ln>
                        <a:effectLst>
                          <a:outerShdw dir="2700000" dist="24437">
                            <a:srgbClr val="974706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240"/>
                              <w:ind w:left="142" w:hanging="284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auto"/>
                                <w:sz w:val="26"/>
                                <w:szCs w:val="26"/>
                              </w:rPr>
                              <w:t>Помещение, где находится елка, должно быть обеспечено первичными средствами пожаротушения (огнетушители, песок, кошма).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240"/>
                              <w:ind w:left="142" w:hanging="284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26"/>
                                <w:szCs w:val="26"/>
                              </w:rPr>
                              <w:t>Не зажигайте на ёлках свечи и не украшайте игрушками из легковоспламеняющихся материалов.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240"/>
                              <w:ind w:left="142" w:hanging="284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26"/>
                                <w:szCs w:val="26"/>
                              </w:rPr>
                              <w:t>Не оставляйте включенную гирлянду на продолжительное время без присмотра, особенно ночью.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240"/>
                              <w:ind w:left="142" w:hanging="284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26"/>
                                <w:szCs w:val="26"/>
                              </w:rPr>
                              <w:t>Перегоревшие лампочки меняйте на аналогичные. Ни в коем случае нельзя заменять их «жучком».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240"/>
                              <w:ind w:left="142" w:hanging="284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auto"/>
                                <w:sz w:val="26"/>
                                <w:szCs w:val="26"/>
                              </w:rPr>
                              <w:t>При отсутствии в помещении электрического освещения мероприятия должны проводиться только в светлое время суток.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240"/>
                              <w:ind w:left="142" w:hanging="284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auto"/>
                                <w:sz w:val="26"/>
                                <w:szCs w:val="26"/>
                              </w:rPr>
                              <w:t>Елку не следует устанавливать около выходов, в проходах. Не заполняйте помещения людьми сверх нормативного значения..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#fabf8f" stroked="t" style="position:absolute;margin-left:-35.7pt;margin-top:-11.85pt;width:273.75pt;height:397.3pt">
                <w10:wrap type="square"/>
                <v:fill o:detectmouseclick="t" color2="#fde9d9"/>
                <v:stroke color="#fabf8f" weight="12600" joinstyle="round" endcap="flat"/>
                <v:shadow on="t" obscured="f" color="#974706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240"/>
                        <w:ind w:left="142" w:hanging="284"/>
                        <w:rPr>
                          <w:rFonts w:ascii="Times New Roman" w:hAnsi="Times New Roman" w:cs="Times New Roman"/>
                          <w:b/>
                          <w:b/>
                          <w:bCs/>
                          <w:i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auto"/>
                          <w:sz w:val="26"/>
                          <w:szCs w:val="26"/>
                        </w:rPr>
                        <w:t>Помещение, где находится елка, должно быть обеспечено первичными средствами пожаротушения (огнетушители, песок, кошма).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240"/>
                        <w:ind w:left="142" w:hanging="284"/>
                        <w:rPr>
                          <w:rFonts w:ascii="Times New Roman" w:hAnsi="Times New Roman" w:cs="Times New Roman"/>
                          <w:b/>
                          <w:b/>
                          <w:bCs/>
                          <w:i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iCs/>
                          <w:color w:val="auto"/>
                          <w:sz w:val="26"/>
                          <w:szCs w:val="26"/>
                        </w:rPr>
                        <w:t>Не зажигайте на ёлках свечи и не украшайте игрушками из легковоспламеняющихся материалов.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240"/>
                        <w:ind w:left="142" w:hanging="284"/>
                        <w:rPr>
                          <w:rFonts w:ascii="Times New Roman" w:hAnsi="Times New Roman" w:cs="Times New Roman"/>
                          <w:b/>
                          <w:b/>
                          <w:bCs/>
                          <w:i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iCs/>
                          <w:color w:val="auto"/>
                          <w:sz w:val="26"/>
                          <w:szCs w:val="26"/>
                        </w:rPr>
                        <w:t>Не оставляйте включенную гирлянду на продолжительное время без присмотра, особенно ночью.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240"/>
                        <w:ind w:left="142" w:hanging="284"/>
                        <w:rPr>
                          <w:rFonts w:ascii="Times New Roman" w:hAnsi="Times New Roman" w:cs="Times New Roman"/>
                          <w:b/>
                          <w:b/>
                          <w:bCs/>
                          <w:i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iCs/>
                          <w:color w:val="auto"/>
                          <w:sz w:val="26"/>
                          <w:szCs w:val="26"/>
                        </w:rPr>
                        <w:t>Перегоревшие лампочки меняйте на аналогичные. Ни в коем случае нельзя заменять их «жучком».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240"/>
                        <w:ind w:left="142" w:hanging="284"/>
                        <w:rPr>
                          <w:rFonts w:ascii="Times New Roman" w:hAnsi="Times New Roman" w:cs="Times New Roman"/>
                          <w:b/>
                          <w:b/>
                          <w:bCs/>
                          <w:i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auto"/>
                          <w:sz w:val="26"/>
                          <w:szCs w:val="26"/>
                        </w:rPr>
                        <w:t>При отсутствии в помещении электрического освещения мероприятия должны проводиться только в светлое время суток.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240"/>
                        <w:ind w:left="142" w:hanging="284"/>
                        <w:rPr>
                          <w:rFonts w:ascii="Times New Roman" w:hAnsi="Times New Roman" w:cs="Times New Roman"/>
                          <w:b/>
                          <w:b/>
                          <w:bCs/>
                          <w:i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auto"/>
                          <w:sz w:val="26"/>
                          <w:szCs w:val="26"/>
                        </w:rPr>
                        <w:t>Елку не следует устанавливать около выходов, в проходах. Не заполняйте помещения людьми сверх нормативного значения..</w:t>
                      </w:r>
                    </w:p>
                    <w:p>
                      <w:pPr>
                        <w:pStyle w:val="ListParagraph"/>
                        <w:spacing w:lineRule="auto" w:line="240"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i/>
          <w:iCs/>
          <w:sz w:val="24"/>
          <w:szCs w:val="24"/>
        </w:rPr>
        <w:t>Не допускайте игр детей в маскарадных костюмах из марли, ваты и бумаги, не пропитанных огнезащитным составом;</w:t>
      </w:r>
    </w:p>
    <w:p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Не зажигайте на ёлках свечи и не украшайте игр4ушками из легковоспламеняющихся материалов;</w:t>
      </w:r>
    </w:p>
    <w:p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Электрические гирлянды должны быть заводского изготовления и полностью исправными. Электросеть должна защищаться заводскими предохранителями. Не оставляйте включенную гирлянду на продолжительное время без присмотра, особенно ночью;</w:t>
      </w:r>
    </w:p>
    <w:p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Перегоревшие лампочки или светодиоды меняйте на аналогичные. Ни в коем случае нельзя заменить их «жучком».</w:t>
      </w:r>
    </w:p>
    <w:p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Осыпавшуюся хвою сразу убирайте, так как она чрезвычайно огнеопасна;</w:t>
      </w:r>
    </w:p>
    <w:p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помещении с ёлкой уберите ковры и ковровые дорожки;</w:t>
      </w:r>
    </w:p>
    <w:p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Устанавливайте ёлку на устойчивой подставке (крестовине) или в ведре с песком;</w:t>
      </w:r>
    </w:p>
    <w:p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Ветки и верхушка ёлки на должны касаться стен, потолка и домашних вещей;</w:t>
      </w:r>
    </w:p>
    <w:p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устанавливайте ёлку вблизи отопительных приборов;</w:t>
      </w:r>
    </w:p>
    <w:p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обкладывайте ёлку ватой, не пропитанной огнезащитным составом;</w:t>
      </w:r>
    </w:p>
    <w:p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Приобретайте ёлочные украшения, имеющие сертификаты безопасности, в которых должна быть ссылка на пожарный сертификат;</w:t>
      </w:r>
    </w:p>
    <w:p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допускайте зажигания в помещениях бенгальских огней, хлопушек и пользования открытым огнем вблизи ёлки;</w:t>
      </w:r>
    </w:p>
    <w:p>
      <w:pPr>
        <w:pStyle w:val="ListParagraph"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170180</wp:posOffset>
                </wp:positionH>
                <wp:positionV relativeFrom="paragraph">
                  <wp:posOffset>-50165</wp:posOffset>
                </wp:positionV>
                <wp:extent cx="2572385" cy="397510"/>
                <wp:effectExtent l="0" t="0" r="17145" b="17145"/>
                <wp:wrapNone/>
                <wp:docPr id="7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840" cy="396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c2d69b"/>
                          </a:solidFill>
                          <a:round/>
                        </a:ln>
                        <a:effectLst>
                          <a:outerShdw dir="2700000" dist="24437">
                            <a:srgbClr val="4e6128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33"/>
                                <w:szCs w:val="33"/>
                                <w:u w:val="single"/>
                              </w:rPr>
                              <w:t>В случае пожара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#d6e3bc" stroked="t" style="position:absolute;margin-left:13.4pt;margin-top:-3.95pt;width:202.45pt;height:31.2pt">
                <w10:wrap type="square"/>
                <v:fill o:detectmouseclick="t" color2="white"/>
                <v:stroke color="#c2d69b" weight="12600" joinstyle="round" endcap="flat"/>
                <v:shadow on="t" obscured="f" color="#4e6128"/>
                <v:textbox>
                  <w:txbxContent>
                    <w:p>
                      <w:pPr>
                        <w:pStyle w:val="Style22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iCs/>
                          <w:color w:val="auto"/>
                          <w:sz w:val="33"/>
                          <w:szCs w:val="33"/>
                          <w:u w:val="single"/>
                        </w:rPr>
                        <w:t>В случае пожара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-86995</wp:posOffset>
                </wp:positionH>
                <wp:positionV relativeFrom="paragraph">
                  <wp:posOffset>276860</wp:posOffset>
                </wp:positionV>
                <wp:extent cx="3090545" cy="1700530"/>
                <wp:effectExtent l="0" t="0" r="17145" b="17145"/>
                <wp:wrapNone/>
                <wp:docPr id="9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880" cy="1699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95b3d7"/>
                          </a:solidFill>
                          <a:round/>
                        </a:ln>
                        <a:effectLst>
                          <a:outerShdw dir="2700000" dist="24437">
                            <a:srgbClr val="243f6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Немедленно вызывайте пожарную охрану по телефону «01», с мобильного – «112».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26"/>
                                <w:szCs w:val="26"/>
                              </w:rPr>
                              <w:t>Отключите электроприборы от питания.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26"/>
                                <w:szCs w:val="26"/>
                              </w:rPr>
                              <w:t>Примите меры по эвакуации людей.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26"/>
                                <w:szCs w:val="26"/>
                              </w:rPr>
                              <w:t>Примите меры по тушению подручными средствами.</w:t>
                            </w:r>
                          </w:p>
                          <w:p>
                            <w:pPr>
                              <w:pStyle w:val="Style22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#95b3d7" stroked="t" style="position:absolute;margin-left:-6.85pt;margin-top:21.8pt;width:243.25pt;height:133.8pt">
                <w10:wrap type="square"/>
                <v:fill o:detectmouseclick="t" color2="#dbe5f1"/>
                <v:stroke color="#95b3d7" weight="12600" joinstyle="round" endcap="flat"/>
                <v:shadow on="t" obscured="f" color="#243f60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/>
                        <w:ind w:left="284" w:hanging="284"/>
                        <w:rPr>
                          <w:rFonts w:ascii="Times New Roman" w:hAnsi="Times New Roman" w:cs="Times New Roman"/>
                          <w:b/>
                          <w:b/>
                          <w:bCs/>
                          <w:i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iCs/>
                          <w:color w:val="auto"/>
                          <w:sz w:val="26"/>
                          <w:szCs w:val="26"/>
                        </w:rPr>
                        <w:t xml:space="preserve">Немедленно вызывайте пожарную охрану по телефону «01», с мобильного – «112».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/>
                        <w:ind w:left="284" w:hanging="284"/>
                        <w:rPr>
                          <w:rFonts w:ascii="Times New Roman" w:hAnsi="Times New Roman" w:cs="Times New Roman"/>
                          <w:b/>
                          <w:b/>
                          <w:bCs/>
                          <w:i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iCs/>
                          <w:color w:val="auto"/>
                          <w:sz w:val="26"/>
                          <w:szCs w:val="26"/>
                        </w:rPr>
                        <w:t>Отключите электроприборы от питания.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/>
                        <w:ind w:left="284" w:hanging="284"/>
                        <w:rPr>
                          <w:rFonts w:ascii="Times New Roman" w:hAnsi="Times New Roman" w:cs="Times New Roman"/>
                          <w:b/>
                          <w:b/>
                          <w:bCs/>
                          <w:i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iCs/>
                          <w:color w:val="auto"/>
                          <w:sz w:val="26"/>
                          <w:szCs w:val="26"/>
                        </w:rPr>
                        <w:t>Примите меры по эвакуации людей.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/>
                        <w:ind w:left="284" w:hanging="284"/>
                        <w:rPr>
                          <w:rFonts w:ascii="Times New Roman" w:hAnsi="Times New Roman" w:cs="Times New Roman"/>
                          <w:i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iCs/>
                          <w:color w:val="auto"/>
                          <w:sz w:val="26"/>
                          <w:szCs w:val="26"/>
                        </w:rPr>
                        <w:t>Примите меры по тушению подручными средствами.</w:t>
                      </w:r>
                    </w:p>
                    <w:p>
                      <w:pPr>
                        <w:pStyle w:val="Style22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200"/>
        <w:ind w:hanging="0"/>
        <w:rPr/>
      </w:pPr>
      <w:r>
        <w:rPr/>
      </w:r>
      <w:bookmarkStart w:id="0" w:name="__UnoMark__52_3918192610"/>
      <w:bookmarkStart w:id="1" w:name="__UnoMark__52_3918192610"/>
      <w:bookmarkEnd w:id="1"/>
    </w:p>
    <w:sectPr>
      <w:type w:val="continuous"/>
      <w:pgSz w:w="11906" w:h="16838"/>
      <w:pgMar w:left="1701" w:right="850" w:header="0" w:top="851" w:footer="709" w:bottom="1261" w:gutter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Monotype Corsiv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uppressLineNumbers/>
      <w:tabs>
        <w:tab w:val="center" w:pos="5473" w:leader="none"/>
        <w:tab w:val="right" w:pos="10946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6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6"/>
        <w:b/>
        <w:rFonts w:cs="Wingdings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6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04b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4"/>
    <w:uiPriority w:val="99"/>
    <w:qFormat/>
    <w:locked/>
    <w:rsid w:val="00720395"/>
    <w:rPr>
      <w:rFonts w:ascii="Times New Roman" w:hAnsi="Times New Roman" w:cs="Times New Roman"/>
      <w:b/>
      <w:bCs/>
      <w:sz w:val="24"/>
      <w:szCs w:val="24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locked/>
    <w:rsid w:val="0010604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Wingdings"/>
      <w:b/>
      <w:sz w:val="26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Wingdings"/>
      <w:b/>
      <w:sz w:val="26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Monotype Corsiva" w:hAnsi="Monotype Corsiva" w:cs="Symbol"/>
      <w:b/>
      <w:sz w:val="26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Wingdings"/>
      <w:b/>
      <w:sz w:val="26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 w:cs="Wingdings"/>
      <w:b/>
      <w:sz w:val="26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Monotype Corsiva" w:hAnsi="Monotype Corsiva" w:cs="Symbol"/>
      <w:b/>
      <w:sz w:val="26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720395"/>
    <w:pPr>
      <w:ind w:left="720" w:hanging="0"/>
    </w:pPr>
    <w:rPr/>
  </w:style>
  <w:style w:type="paragraph" w:styleId="Style21">
    <w:name w:val="Title"/>
    <w:basedOn w:val="Normal"/>
    <w:link w:val="a5"/>
    <w:uiPriority w:val="99"/>
    <w:qFormat/>
    <w:rsid w:val="00720395"/>
    <w:pPr>
      <w:spacing w:lineRule="auto" w:line="240" w:before="0" w:after="0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link w:val="a7"/>
    <w:uiPriority w:val="99"/>
    <w:semiHidden/>
    <w:qFormat/>
    <w:rsid w:val="001060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Footer"/>
    <w:basedOn w:val="Normal"/>
    <w:pPr>
      <w:suppressLineNumbers/>
      <w:tabs>
        <w:tab w:val="clear" w:pos="708"/>
        <w:tab w:val="center" w:pos="5473" w:leader="none"/>
        <w:tab w:val="right" w:pos="1094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LibreOffice/6.2.4.2$Windows_X86_64 LibreOffice_project/2412653d852ce75f65fbfa83fb7e7b669a126d64</Application>
  <Pages>1</Pages>
  <Words>353</Words>
  <Characters>2266</Characters>
  <CharactersWithSpaces>2577</CharactersWithSpaces>
  <Paragraphs>30</Paragraphs>
  <Company>Управление по ЧС при Правительстве РБ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2013-11-20T06:16:00Z</dcterms:created>
  <dc:creator>bmarat</dc:creator>
  <dc:description/>
  <dc:language>ru-RU</dc:language>
  <cp:lastModifiedBy/>
  <cp:lastPrinted>2019-12-06T12:00:50Z</cp:lastPrinted>
  <dcterms:modified xsi:type="dcterms:W3CDTF">2019-12-06T12:00:56Z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