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C6" w:rsidRPr="005F66C6" w:rsidRDefault="005F66C6" w:rsidP="005F66C6">
      <w:pPr>
        <w:spacing w:after="0" w:line="240" w:lineRule="auto"/>
        <w:jc w:val="center"/>
        <w:rPr>
          <w:rFonts w:ascii="Times New Roman" w:eastAsia="Calibri" w:hAnsi="Times New Roman" w:cs="Times New Roman"/>
          <w:sz w:val="28"/>
          <w:szCs w:val="28"/>
          <w:lang w:eastAsia="ru-RU"/>
        </w:rPr>
      </w:pPr>
      <w:bookmarkStart w:id="0" w:name="_GoBack"/>
      <w:r w:rsidRPr="005F66C6">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5F66C6" w:rsidRPr="005F66C6" w:rsidRDefault="005F66C6" w:rsidP="005F66C6">
      <w:pPr>
        <w:spacing w:after="0" w:line="240" w:lineRule="auto"/>
        <w:jc w:val="center"/>
        <w:rPr>
          <w:rFonts w:ascii="Times New Roman" w:eastAsia="Calibri" w:hAnsi="Times New Roman" w:cs="Times New Roman"/>
          <w:sz w:val="28"/>
          <w:szCs w:val="28"/>
          <w:lang w:eastAsia="ru-RU"/>
        </w:rPr>
      </w:pPr>
    </w:p>
    <w:p w:rsidR="005F66C6" w:rsidRPr="005F66C6" w:rsidRDefault="005F66C6" w:rsidP="005F66C6">
      <w:pPr>
        <w:spacing w:after="0" w:line="240" w:lineRule="auto"/>
        <w:jc w:val="center"/>
        <w:rPr>
          <w:rFonts w:ascii="Times New Roman" w:eastAsia="Calibri" w:hAnsi="Times New Roman" w:cs="Times New Roman"/>
          <w:sz w:val="28"/>
          <w:szCs w:val="28"/>
          <w:lang w:eastAsia="ru-RU"/>
        </w:rPr>
      </w:pPr>
    </w:p>
    <w:p w:rsidR="005F66C6" w:rsidRPr="005F66C6" w:rsidRDefault="005F66C6" w:rsidP="005F66C6">
      <w:pPr>
        <w:shd w:val="clear" w:color="auto" w:fill="FFFFFF"/>
        <w:spacing w:after="0" w:line="240" w:lineRule="auto"/>
        <w:jc w:val="center"/>
        <w:rPr>
          <w:rFonts w:ascii="Times New Roman" w:eastAsia="Calibri" w:hAnsi="Times New Roman" w:cs="Times New Roman"/>
          <w:sz w:val="28"/>
          <w:szCs w:val="28"/>
          <w:lang w:eastAsia="ru-RU"/>
        </w:rPr>
      </w:pPr>
      <w:r w:rsidRPr="005F66C6">
        <w:rPr>
          <w:rFonts w:ascii="Times New Roman" w:eastAsia="Calibri" w:hAnsi="Times New Roman" w:cs="Times New Roman"/>
          <w:sz w:val="28"/>
          <w:szCs w:val="28"/>
          <w:lang w:eastAsia="ru-RU"/>
        </w:rPr>
        <w:t>ПОСТАНОВЛЕНИЕ</w:t>
      </w:r>
    </w:p>
    <w:p w:rsidR="005F66C6" w:rsidRPr="005F66C6" w:rsidRDefault="005F66C6" w:rsidP="005F66C6">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от  </w:t>
      </w:r>
      <w:r w:rsidRPr="005F66C6">
        <w:rPr>
          <w:rFonts w:ascii="Cambria" w:eastAsia="Cambria" w:hAnsi="Cambria" w:cs="Cambria"/>
          <w:sz w:val="24"/>
          <w:szCs w:val="24"/>
          <w:lang w:eastAsia="ru-RU"/>
        </w:rPr>
        <w:t xml:space="preserve">«23»декабря  </w:t>
      </w:r>
      <w:r w:rsidRPr="005F66C6">
        <w:rPr>
          <w:rFonts w:ascii="Times New Roman" w:eastAsia="Calibri" w:hAnsi="Times New Roman" w:cs="Times New Roman"/>
          <w:sz w:val="28"/>
          <w:szCs w:val="28"/>
        </w:rPr>
        <w:t xml:space="preserve">2020 </w:t>
      </w:r>
      <w:r w:rsidRPr="005F66C6">
        <w:rPr>
          <w:rFonts w:ascii="Times New Roman" w:eastAsia="Times New Roman" w:hAnsi="Times New Roman" w:cs="Times New Roman"/>
          <w:sz w:val="28"/>
          <w:szCs w:val="28"/>
          <w:lang w:eastAsia="ru-RU"/>
        </w:rPr>
        <w:t>года № 4</w:t>
      </w:r>
      <w:r>
        <w:rPr>
          <w:rFonts w:ascii="Times New Roman" w:eastAsia="Times New Roman" w:hAnsi="Times New Roman" w:cs="Times New Roman"/>
          <w:sz w:val="28"/>
          <w:szCs w:val="28"/>
          <w:lang w:eastAsia="ru-RU"/>
        </w:rPr>
        <w:t>1</w:t>
      </w:r>
    </w:p>
    <w:bookmarkEnd w:id="0"/>
    <w:p w:rsidR="00956C6D" w:rsidRDefault="00956C6D" w:rsidP="00956C6D">
      <w:pPr>
        <w:tabs>
          <w:tab w:val="left" w:pos="2632"/>
        </w:tabs>
        <w:spacing w:after="0" w:line="240" w:lineRule="auto"/>
        <w:ind w:left="1009"/>
        <w:jc w:val="center"/>
        <w:rPr>
          <w:rFonts w:ascii="Times New Roman" w:eastAsia="Times New Roman" w:hAnsi="Times New Roman" w:cs="Times New Roman"/>
          <w:bCs/>
          <w:sz w:val="28"/>
          <w:szCs w:val="24"/>
          <w:lang w:eastAsia="ru-RU"/>
        </w:rPr>
      </w:pPr>
    </w:p>
    <w:p w:rsidR="00956C6D" w:rsidRDefault="00956C6D" w:rsidP="00956C6D">
      <w:pPr>
        <w:tabs>
          <w:tab w:val="left" w:pos="2632"/>
        </w:tabs>
        <w:spacing w:after="0" w:line="240" w:lineRule="auto"/>
        <w:ind w:left="1009"/>
        <w:jc w:val="center"/>
        <w:rPr>
          <w:rFonts w:ascii="Times New Roman" w:eastAsia="Times New Roman" w:hAnsi="Times New Roman" w:cs="Times New Roman"/>
          <w:bCs/>
          <w:sz w:val="28"/>
          <w:szCs w:val="24"/>
          <w:lang w:eastAsia="ru-RU"/>
        </w:rPr>
      </w:pPr>
    </w:p>
    <w:p w:rsidR="00956C6D" w:rsidRPr="005F66C6" w:rsidRDefault="00956C6D" w:rsidP="00956C6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Об утверждении Перечня главных администраторов</w:t>
      </w:r>
    </w:p>
    <w:p w:rsidR="00956C6D" w:rsidRPr="005F66C6" w:rsidRDefault="00956C6D" w:rsidP="00956C6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доходов бюджета сельского поселения  Дурасовский</w:t>
      </w:r>
    </w:p>
    <w:p w:rsidR="00956C6D" w:rsidRPr="005F66C6" w:rsidRDefault="00956C6D" w:rsidP="00956C6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сельсовет муниципального района  Чишминский район</w:t>
      </w:r>
    </w:p>
    <w:p w:rsidR="00956C6D" w:rsidRPr="005F66C6" w:rsidRDefault="00956C6D" w:rsidP="00956C6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Республики Башкортостан, а также состава </w:t>
      </w:r>
      <w:proofErr w:type="gramStart"/>
      <w:r w:rsidRPr="005F66C6">
        <w:rPr>
          <w:rFonts w:ascii="Times New Roman" w:eastAsia="Times New Roman" w:hAnsi="Times New Roman" w:cs="Times New Roman"/>
          <w:sz w:val="28"/>
          <w:szCs w:val="28"/>
          <w:lang w:eastAsia="ru-RU"/>
        </w:rPr>
        <w:t>закрепляемых</w:t>
      </w:r>
      <w:proofErr w:type="gramEnd"/>
    </w:p>
    <w:p w:rsidR="00956C6D" w:rsidRPr="005F66C6" w:rsidRDefault="00956C6D" w:rsidP="00956C6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за ними видов (подвидов) доходов бюджета </w:t>
      </w:r>
    </w:p>
    <w:p w:rsidR="00956C6D" w:rsidRPr="00F263CA" w:rsidRDefault="00956C6D" w:rsidP="00956C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6C6D" w:rsidRPr="00F263CA" w:rsidRDefault="00956C6D" w:rsidP="00956C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6C6D" w:rsidRPr="00F263CA" w:rsidRDefault="00956C6D" w:rsidP="00956C6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263CA">
        <w:rPr>
          <w:rFonts w:ascii="Times New Roman" w:eastAsia="Times New Roman" w:hAnsi="Times New Roman" w:cs="Times New Roman"/>
          <w:sz w:val="28"/>
          <w:szCs w:val="28"/>
          <w:lang w:eastAsia="ru-RU"/>
        </w:rPr>
        <w:t xml:space="preserve">В соответствии со статьей 20 Бюджетного кодекса Российской Федерации </w:t>
      </w:r>
    </w:p>
    <w:p w:rsidR="00956C6D" w:rsidRPr="00F263CA" w:rsidRDefault="00956C6D" w:rsidP="00956C6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956C6D" w:rsidRPr="00F263CA" w:rsidRDefault="00956C6D" w:rsidP="00956C6D">
      <w:pPr>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263CA">
        <w:rPr>
          <w:rFonts w:ascii="Times New Roman" w:eastAsia="Times New Roman" w:hAnsi="Times New Roman" w:cs="Times New Roman"/>
          <w:sz w:val="28"/>
          <w:szCs w:val="28"/>
          <w:lang w:eastAsia="ru-RU"/>
        </w:rPr>
        <w:t>ПОСТАНОВЛЯЕТ:</w:t>
      </w:r>
    </w:p>
    <w:p w:rsidR="00956C6D" w:rsidRPr="00F263CA" w:rsidRDefault="00956C6D" w:rsidP="00956C6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956C6D" w:rsidRPr="00F263CA" w:rsidRDefault="00956C6D" w:rsidP="00956C6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263CA">
        <w:rPr>
          <w:rFonts w:ascii="Times New Roman" w:eastAsia="Times New Roman" w:hAnsi="Times New Roman" w:cs="Times New Roman"/>
          <w:sz w:val="28"/>
          <w:szCs w:val="28"/>
          <w:lang w:eastAsia="ru-RU"/>
        </w:rPr>
        <w:t>1. Утвердить прилагаемый Перечень главных администраторов доходов бюджета сельского поселения Дурасовский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Дурасовский сельсовет муниципального района  Чишминский район Республики Башкортостан.</w:t>
      </w:r>
    </w:p>
    <w:p w:rsidR="00956C6D" w:rsidRPr="00F263CA" w:rsidRDefault="00956C6D" w:rsidP="00956C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63CA">
        <w:rPr>
          <w:rFonts w:ascii="Times New Roman" w:eastAsia="Times New Roman" w:hAnsi="Times New Roman" w:cs="Times New Roman"/>
          <w:sz w:val="28"/>
          <w:szCs w:val="28"/>
          <w:lang w:eastAsia="ru-RU"/>
        </w:rPr>
        <w:t xml:space="preserve">2. Обеспечить доведение </w:t>
      </w:r>
      <w:proofErr w:type="gramStart"/>
      <w:r w:rsidRPr="00F263CA">
        <w:rPr>
          <w:rFonts w:ascii="Times New Roman" w:eastAsia="Times New Roman" w:hAnsi="Times New Roman" w:cs="Times New Roman"/>
          <w:sz w:val="28"/>
          <w:szCs w:val="28"/>
          <w:lang w:eastAsia="ru-RU"/>
        </w:rPr>
        <w:t>Перечня главных администраторов доходов бюджета сельского поселения</w:t>
      </w:r>
      <w:proofErr w:type="gramEnd"/>
      <w:r w:rsidRPr="00F263CA">
        <w:rPr>
          <w:rFonts w:ascii="Times New Roman" w:eastAsia="Times New Roman" w:hAnsi="Times New Roman" w:cs="Times New Roman"/>
          <w:sz w:val="28"/>
          <w:szCs w:val="28"/>
          <w:lang w:eastAsia="ru-RU"/>
        </w:rPr>
        <w:t xml:space="preserve"> Дурасовский сельсовет муниципального района  Чишминский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956C6D" w:rsidRPr="00F263CA" w:rsidRDefault="00956C6D" w:rsidP="00956C6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63CA">
        <w:rPr>
          <w:rFonts w:ascii="Times New Roman" w:eastAsia="Times New Roman" w:hAnsi="Times New Roman" w:cs="Times New Roman"/>
          <w:sz w:val="28"/>
          <w:szCs w:val="28"/>
          <w:lang w:eastAsia="ru-RU"/>
        </w:rPr>
        <w:t xml:space="preserve">3. </w:t>
      </w:r>
      <w:proofErr w:type="gramStart"/>
      <w:r w:rsidRPr="00F263CA">
        <w:rPr>
          <w:rFonts w:ascii="Times New Roman" w:eastAsia="Times New Roman" w:hAnsi="Times New Roman" w:cs="Times New Roman"/>
          <w:sz w:val="28"/>
          <w:szCs w:val="28"/>
          <w:lang w:eastAsia="ru-RU"/>
        </w:rPr>
        <w:t>Считать утратившим силу постановление главы от 19 декабря 2019  года № 100  «Об утверждении перечня главных администраторов доходов бюджета сельского поселения Дурасовский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Дурасовский сельсовет муниципального района  Чишминский район Республики Башкортостан» со всеми внесенными изменениями и дополнениями.</w:t>
      </w:r>
      <w:proofErr w:type="gramEnd"/>
    </w:p>
    <w:p w:rsidR="00956C6D" w:rsidRPr="00F263CA" w:rsidRDefault="00956C6D" w:rsidP="00956C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63CA">
        <w:rPr>
          <w:rFonts w:ascii="Times New Roman" w:eastAsia="Times New Roman" w:hAnsi="Times New Roman" w:cs="Times New Roman"/>
          <w:sz w:val="28"/>
          <w:szCs w:val="28"/>
          <w:lang w:eastAsia="ru-RU"/>
        </w:rPr>
        <w:t>4.  Настоящее постановление вступает в силу с 1 января 2021 года.</w:t>
      </w:r>
    </w:p>
    <w:p w:rsidR="00956C6D" w:rsidRPr="00F263CA" w:rsidRDefault="00956C6D" w:rsidP="00956C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63CA">
        <w:rPr>
          <w:rFonts w:ascii="Times New Roman" w:eastAsia="Times New Roman" w:hAnsi="Times New Roman" w:cs="Times New Roman"/>
          <w:sz w:val="28"/>
          <w:szCs w:val="28"/>
          <w:lang w:eastAsia="ru-RU"/>
        </w:rPr>
        <w:t xml:space="preserve">5  </w:t>
      </w:r>
      <w:proofErr w:type="gramStart"/>
      <w:r w:rsidRPr="00F263CA">
        <w:rPr>
          <w:rFonts w:ascii="Times New Roman" w:eastAsia="Times New Roman" w:hAnsi="Times New Roman" w:cs="Times New Roman"/>
          <w:sz w:val="28"/>
          <w:szCs w:val="28"/>
          <w:lang w:eastAsia="ru-RU"/>
        </w:rPr>
        <w:t>Контроль за</w:t>
      </w:r>
      <w:proofErr w:type="gramEnd"/>
      <w:r w:rsidRPr="00F263C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56C6D" w:rsidRPr="00F263CA" w:rsidRDefault="00956C6D" w:rsidP="00956C6D">
      <w:pPr>
        <w:spacing w:after="0" w:line="240" w:lineRule="auto"/>
        <w:ind w:firstLine="708"/>
        <w:rPr>
          <w:rFonts w:ascii="Times New Roman" w:eastAsia="Times New Roman" w:hAnsi="Times New Roman" w:cs="Times New Roman"/>
          <w:sz w:val="28"/>
          <w:szCs w:val="28"/>
          <w:lang w:eastAsia="ru-RU"/>
        </w:rPr>
      </w:pPr>
    </w:p>
    <w:p w:rsidR="00A124CC" w:rsidRPr="00A124CC" w:rsidRDefault="00A124CC" w:rsidP="00A124CC">
      <w:pPr>
        <w:tabs>
          <w:tab w:val="num" w:pos="360"/>
        </w:tabs>
        <w:spacing w:after="0" w:line="240" w:lineRule="auto"/>
        <w:ind w:right="84" w:firstLine="709"/>
        <w:jc w:val="right"/>
        <w:rPr>
          <w:rFonts w:ascii="Times New Roman" w:eastAsia="Times New Roman" w:hAnsi="Times New Roman" w:cs="Times New Roman"/>
          <w:sz w:val="28"/>
          <w:szCs w:val="28"/>
          <w:lang w:eastAsia="ru-RU"/>
        </w:rPr>
      </w:pPr>
    </w:p>
    <w:p w:rsidR="00A124CC" w:rsidRPr="00A124CC" w:rsidRDefault="00A124CC" w:rsidP="00A124CC">
      <w:pPr>
        <w:spacing w:after="0" w:line="240" w:lineRule="atLeast"/>
        <w:ind w:right="85" w:firstLine="709"/>
        <w:jc w:val="right"/>
        <w:rPr>
          <w:rFonts w:ascii="Times New Roman" w:eastAsia="Times New Roman" w:hAnsi="Times New Roman" w:cs="Times New Roman"/>
          <w:sz w:val="28"/>
          <w:szCs w:val="28"/>
          <w:lang w:eastAsia="ru-RU"/>
        </w:rPr>
      </w:pPr>
      <w:r w:rsidRPr="00A124CC">
        <w:rPr>
          <w:rFonts w:ascii="Times New Roman" w:eastAsia="Times New Roman" w:hAnsi="Times New Roman" w:cs="Times New Roman"/>
          <w:sz w:val="28"/>
          <w:szCs w:val="28"/>
          <w:lang w:eastAsia="ru-RU"/>
        </w:rPr>
        <w:t>Глава сельского поселения Дурасовский сельсовет</w:t>
      </w:r>
    </w:p>
    <w:p w:rsidR="00A124CC" w:rsidRPr="00A124CC" w:rsidRDefault="00A124CC" w:rsidP="00A124CC">
      <w:pPr>
        <w:spacing w:after="0" w:line="240" w:lineRule="atLeast"/>
        <w:ind w:right="85" w:firstLine="709"/>
        <w:jc w:val="right"/>
        <w:rPr>
          <w:rFonts w:ascii="Times New Roman" w:eastAsia="Times New Roman" w:hAnsi="Times New Roman" w:cs="Times New Roman"/>
          <w:sz w:val="28"/>
          <w:szCs w:val="28"/>
          <w:lang w:eastAsia="ru-RU"/>
        </w:rPr>
      </w:pPr>
      <w:r w:rsidRPr="00A124CC">
        <w:rPr>
          <w:rFonts w:ascii="Times New Roman" w:eastAsia="Times New Roman" w:hAnsi="Times New Roman" w:cs="Times New Roman"/>
          <w:sz w:val="28"/>
          <w:szCs w:val="28"/>
          <w:lang w:eastAsia="ru-RU"/>
        </w:rPr>
        <w:lastRenderedPageBreak/>
        <w:t xml:space="preserve">муниципального района Чишминский район </w:t>
      </w:r>
      <w:r w:rsidRPr="00A124CC">
        <w:rPr>
          <w:rFonts w:ascii="Times New Roman" w:eastAsia="Times New Roman" w:hAnsi="Times New Roman" w:cs="Times New Roman"/>
          <w:sz w:val="28"/>
          <w:szCs w:val="28"/>
          <w:lang w:eastAsia="ru-RU"/>
        </w:rPr>
        <w:tab/>
      </w:r>
    </w:p>
    <w:p w:rsidR="00A124CC" w:rsidRPr="00A124CC" w:rsidRDefault="00A124CC" w:rsidP="00A124CC">
      <w:pPr>
        <w:spacing w:after="0" w:line="240" w:lineRule="atLeast"/>
        <w:ind w:right="85" w:firstLine="709"/>
        <w:jc w:val="right"/>
        <w:rPr>
          <w:rFonts w:ascii="Times New Roman" w:eastAsia="Times New Roman" w:hAnsi="Times New Roman" w:cs="Times New Roman"/>
          <w:sz w:val="28"/>
          <w:szCs w:val="28"/>
          <w:lang w:eastAsia="ru-RU"/>
        </w:rPr>
      </w:pPr>
      <w:r w:rsidRPr="00A124CC">
        <w:rPr>
          <w:rFonts w:ascii="Times New Roman" w:eastAsia="Times New Roman" w:hAnsi="Times New Roman" w:cs="Times New Roman"/>
          <w:sz w:val="28"/>
          <w:szCs w:val="28"/>
          <w:lang w:eastAsia="ru-RU"/>
        </w:rPr>
        <w:t xml:space="preserve">Республики Башкортостан </w:t>
      </w:r>
    </w:p>
    <w:p w:rsidR="00A124CC" w:rsidRPr="00A124CC" w:rsidRDefault="00A124CC" w:rsidP="00A124CC">
      <w:pPr>
        <w:spacing w:after="0" w:line="240" w:lineRule="atLeast"/>
        <w:ind w:right="85" w:firstLine="709"/>
        <w:jc w:val="right"/>
        <w:rPr>
          <w:rFonts w:ascii="Times New Roman" w:eastAsia="Times New Roman" w:hAnsi="Times New Roman" w:cs="Times New Roman"/>
          <w:kern w:val="16"/>
          <w:sz w:val="28"/>
          <w:szCs w:val="28"/>
          <w:lang w:eastAsia="ru-RU"/>
        </w:rPr>
      </w:pPr>
      <w:r w:rsidRPr="00A124CC">
        <w:rPr>
          <w:rFonts w:ascii="Times New Roman" w:eastAsia="Times New Roman" w:hAnsi="Times New Roman" w:cs="Times New Roman"/>
          <w:sz w:val="28"/>
          <w:szCs w:val="28"/>
          <w:lang w:eastAsia="ru-RU"/>
        </w:rPr>
        <w:t xml:space="preserve">Ф.М. </w:t>
      </w:r>
      <w:proofErr w:type="spellStart"/>
      <w:r w:rsidRPr="00A124CC">
        <w:rPr>
          <w:rFonts w:ascii="Times New Roman" w:eastAsia="Times New Roman" w:hAnsi="Times New Roman" w:cs="Times New Roman"/>
          <w:sz w:val="28"/>
          <w:szCs w:val="28"/>
          <w:lang w:eastAsia="ru-RU"/>
        </w:rPr>
        <w:t>Заманов</w:t>
      </w:r>
      <w:proofErr w:type="spellEnd"/>
      <w:r w:rsidRPr="00A124CC">
        <w:rPr>
          <w:rFonts w:ascii="Times New Roman" w:eastAsia="Times New Roman" w:hAnsi="Times New Roman" w:cs="Times New Roman"/>
          <w:sz w:val="28"/>
          <w:szCs w:val="28"/>
          <w:lang w:eastAsia="ru-RU"/>
        </w:rPr>
        <w:t xml:space="preserve">         </w:t>
      </w:r>
    </w:p>
    <w:p w:rsidR="00A124CC" w:rsidRDefault="00A124CC"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5F66C6" w:rsidRPr="00A124CC" w:rsidRDefault="005F66C6" w:rsidP="00A124CC">
      <w:pPr>
        <w:spacing w:before="100" w:beforeAutospacing="1" w:after="100" w:afterAutospacing="1" w:line="240" w:lineRule="auto"/>
        <w:jc w:val="right"/>
        <w:rPr>
          <w:rFonts w:ascii="Times New Roman" w:eastAsia="Calibri" w:hAnsi="Times New Roman" w:cs="Times New Roman"/>
          <w:sz w:val="28"/>
          <w:szCs w:val="28"/>
          <w:lang w:eastAsia="ru-RU"/>
        </w:rPr>
      </w:pPr>
    </w:p>
    <w:p w:rsidR="00956C6D" w:rsidRPr="005F66C6" w:rsidRDefault="00956C6D" w:rsidP="00956C6D">
      <w:pPr>
        <w:spacing w:after="0" w:line="240" w:lineRule="auto"/>
        <w:ind w:left="540" w:firstLine="4500"/>
        <w:jc w:val="right"/>
        <w:rPr>
          <w:rFonts w:ascii="Times New Roman" w:eastAsia="Times New Roman" w:hAnsi="Times New Roman" w:cs="Times New Roman"/>
          <w:sz w:val="28"/>
          <w:szCs w:val="28"/>
          <w:lang w:eastAsia="ru-RU"/>
        </w:rPr>
      </w:pPr>
      <w:proofErr w:type="gramStart"/>
      <w:r w:rsidRPr="005F66C6">
        <w:rPr>
          <w:rFonts w:ascii="Times New Roman" w:eastAsia="Times New Roman" w:hAnsi="Times New Roman" w:cs="Times New Roman"/>
          <w:sz w:val="28"/>
          <w:szCs w:val="28"/>
          <w:lang w:eastAsia="ru-RU"/>
        </w:rPr>
        <w:lastRenderedPageBreak/>
        <w:t>Утвержден</w:t>
      </w:r>
      <w:proofErr w:type="gramEnd"/>
      <w:r w:rsidRPr="005F66C6">
        <w:rPr>
          <w:rFonts w:ascii="Times New Roman" w:eastAsia="Times New Roman" w:hAnsi="Times New Roman" w:cs="Times New Roman"/>
          <w:sz w:val="28"/>
          <w:szCs w:val="28"/>
          <w:lang w:eastAsia="ru-RU"/>
        </w:rPr>
        <w:t xml:space="preserve">                                                    постановлением  администрации</w:t>
      </w:r>
    </w:p>
    <w:p w:rsidR="00956C6D" w:rsidRPr="005F66C6" w:rsidRDefault="00956C6D" w:rsidP="00956C6D">
      <w:pPr>
        <w:spacing w:after="0" w:line="240" w:lineRule="auto"/>
        <w:ind w:left="540" w:firstLine="4500"/>
        <w:jc w:val="right"/>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СП Дурасовский сельсовет      </w:t>
      </w:r>
    </w:p>
    <w:p w:rsidR="00956C6D" w:rsidRPr="005F66C6" w:rsidRDefault="00956C6D" w:rsidP="00956C6D">
      <w:pPr>
        <w:spacing w:after="0" w:line="240" w:lineRule="auto"/>
        <w:ind w:left="540" w:firstLine="4500"/>
        <w:jc w:val="right"/>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МР Чишминский район РБ</w:t>
      </w:r>
    </w:p>
    <w:p w:rsidR="00956C6D" w:rsidRPr="005F66C6" w:rsidRDefault="00956C6D" w:rsidP="00956C6D">
      <w:pPr>
        <w:spacing w:after="0" w:line="240" w:lineRule="auto"/>
        <w:ind w:left="540"/>
        <w:jc w:val="right"/>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от 23 декабря 2020 г. № 41</w:t>
      </w:r>
    </w:p>
    <w:p w:rsidR="00956C6D" w:rsidRPr="005F66C6" w:rsidRDefault="00956C6D" w:rsidP="00956C6D">
      <w:pPr>
        <w:autoSpaceDE w:val="0"/>
        <w:autoSpaceDN w:val="0"/>
        <w:adjustRightInd w:val="0"/>
        <w:spacing w:after="0" w:line="240" w:lineRule="auto"/>
        <w:ind w:left="4956"/>
        <w:jc w:val="both"/>
        <w:rPr>
          <w:rFonts w:ascii="Times New Roman" w:eastAsia="Times New Roman" w:hAnsi="Times New Roman" w:cs="Times New Roman"/>
          <w:sz w:val="28"/>
          <w:szCs w:val="28"/>
          <w:lang w:eastAsia="ru-RU"/>
        </w:rPr>
      </w:pPr>
    </w:p>
    <w:p w:rsidR="00956C6D" w:rsidRPr="005F66C6" w:rsidRDefault="00956C6D" w:rsidP="00956C6D">
      <w:pPr>
        <w:spacing w:after="0" w:line="240" w:lineRule="auto"/>
        <w:jc w:val="right"/>
        <w:rPr>
          <w:rFonts w:ascii="Times New Roman" w:eastAsia="Times New Roman" w:hAnsi="Times New Roman" w:cs="Times New Roman"/>
          <w:sz w:val="28"/>
          <w:szCs w:val="28"/>
          <w:lang w:eastAsia="ru-RU"/>
        </w:rPr>
      </w:pPr>
      <w:r w:rsidRPr="005F66C6">
        <w:rPr>
          <w:rFonts w:ascii="Times New Roman" w:eastAsia="Times New Roman" w:hAnsi="Times New Roman" w:cs="Times New Roman"/>
          <w:i/>
          <w:sz w:val="28"/>
          <w:szCs w:val="28"/>
          <w:lang w:eastAsia="ru-RU"/>
        </w:rPr>
        <w:t xml:space="preserve">                                                    </w:t>
      </w:r>
    </w:p>
    <w:p w:rsidR="00956C6D" w:rsidRPr="005F66C6" w:rsidRDefault="00956C6D" w:rsidP="00956C6D">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Перечень главных администраторов</w:t>
      </w:r>
    </w:p>
    <w:p w:rsidR="00956C6D" w:rsidRPr="005F66C6" w:rsidRDefault="00956C6D" w:rsidP="00956C6D">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доходов бюджета сельского поселения Дурасовский сельсовет муниципального района  Чишминский район Республики Башкортостан, а также состава закрепляемых </w:t>
      </w:r>
    </w:p>
    <w:p w:rsidR="00956C6D" w:rsidRPr="005F66C6" w:rsidRDefault="00956C6D" w:rsidP="00956C6D">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за ними видов (подвидов) доходов бюджета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6520"/>
      </w:tblGrid>
      <w:tr w:rsidR="00956C6D" w:rsidRPr="005F66C6" w:rsidTr="004B7802">
        <w:trPr>
          <w:trHeight w:val="698"/>
        </w:trPr>
        <w:tc>
          <w:tcPr>
            <w:tcW w:w="3369" w:type="dxa"/>
            <w:gridSpan w:val="2"/>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Код бюджетной классификации Российской Федерации</w:t>
            </w:r>
          </w:p>
        </w:tc>
        <w:tc>
          <w:tcPr>
            <w:tcW w:w="6520" w:type="dxa"/>
            <w:vMerge w:val="restart"/>
            <w:vAlign w:val="center"/>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Наименование</w:t>
            </w:r>
          </w:p>
        </w:tc>
      </w:tr>
      <w:tr w:rsidR="00956C6D" w:rsidRPr="005F66C6" w:rsidTr="004B7802">
        <w:trPr>
          <w:trHeight w:val="698"/>
        </w:trPr>
        <w:tc>
          <w:tcPr>
            <w:tcW w:w="817" w:type="dxa"/>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Главного администратора</w:t>
            </w:r>
          </w:p>
        </w:tc>
        <w:tc>
          <w:tcPr>
            <w:tcW w:w="2552" w:type="dxa"/>
            <w:vAlign w:val="center"/>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вида, подвида доходов бюджета</w:t>
            </w:r>
          </w:p>
        </w:tc>
        <w:tc>
          <w:tcPr>
            <w:tcW w:w="6520" w:type="dxa"/>
            <w:vMerge/>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p>
        </w:tc>
      </w:tr>
      <w:tr w:rsidR="00956C6D" w:rsidRPr="005F66C6" w:rsidTr="004B7802">
        <w:trPr>
          <w:trHeight w:val="357"/>
        </w:trPr>
        <w:tc>
          <w:tcPr>
            <w:tcW w:w="817" w:type="dxa"/>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w:t>
            </w:r>
          </w:p>
        </w:tc>
        <w:tc>
          <w:tcPr>
            <w:tcW w:w="2552" w:type="dxa"/>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2</w:t>
            </w:r>
          </w:p>
        </w:tc>
        <w:tc>
          <w:tcPr>
            <w:tcW w:w="6520" w:type="dxa"/>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3</w:t>
            </w:r>
          </w:p>
        </w:tc>
      </w:tr>
      <w:tr w:rsidR="00956C6D" w:rsidRPr="005F66C6" w:rsidTr="004B7802">
        <w:trPr>
          <w:trHeight w:val="357"/>
        </w:trPr>
        <w:tc>
          <w:tcPr>
            <w:tcW w:w="817" w:type="dxa"/>
          </w:tcPr>
          <w:p w:rsidR="00956C6D" w:rsidRPr="005F66C6" w:rsidRDefault="00956C6D" w:rsidP="004B7802">
            <w:pPr>
              <w:spacing w:after="0" w:line="240" w:lineRule="auto"/>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9072" w:type="dxa"/>
            <w:gridSpan w:val="2"/>
          </w:tcPr>
          <w:p w:rsidR="00956C6D" w:rsidRPr="005F66C6" w:rsidRDefault="00956C6D" w:rsidP="004B7802">
            <w:pPr>
              <w:spacing w:after="0" w:line="240" w:lineRule="auto"/>
              <w:jc w:val="center"/>
              <w:rPr>
                <w:rFonts w:ascii="Times New Roman" w:eastAsia="Times New Roman" w:hAnsi="Times New Roman" w:cs="Times New Roman"/>
                <w:b/>
                <w:sz w:val="28"/>
                <w:szCs w:val="28"/>
                <w:lang w:eastAsia="ru-RU"/>
              </w:rPr>
            </w:pPr>
            <w:r w:rsidRPr="005F66C6">
              <w:rPr>
                <w:rFonts w:ascii="Times New Roman" w:eastAsia="Times New Roman" w:hAnsi="Times New Roman" w:cs="Times New Roman"/>
                <w:b/>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tc>
      </w:tr>
      <w:tr w:rsidR="00956C6D" w:rsidRPr="005F66C6" w:rsidTr="004B7802">
        <w:trPr>
          <w:trHeight w:val="170"/>
        </w:trPr>
        <w:tc>
          <w:tcPr>
            <w:tcW w:w="817" w:type="dxa"/>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Pr>
          <w:p w:rsidR="00956C6D" w:rsidRPr="005F66C6" w:rsidRDefault="00956C6D" w:rsidP="004B7802">
            <w:pPr>
              <w:spacing w:after="0" w:line="240" w:lineRule="auto"/>
              <w:ind w:right="-75"/>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1 08 04020 01 1000 110</w:t>
            </w:r>
          </w:p>
        </w:tc>
        <w:tc>
          <w:tcPr>
            <w:tcW w:w="6520" w:type="dxa"/>
          </w:tcPr>
          <w:p w:rsidR="00956C6D" w:rsidRPr="005F66C6" w:rsidRDefault="00956C6D" w:rsidP="004B7802">
            <w:pPr>
              <w:spacing w:after="0" w:line="240" w:lineRule="auto"/>
              <w:ind w:firstLine="34"/>
              <w:jc w:val="both"/>
              <w:rPr>
                <w:rFonts w:ascii="Times New Roman" w:eastAsia="Times New Roman" w:hAnsi="Times New Roman" w:cs="Times New Roman"/>
                <w:sz w:val="28"/>
                <w:szCs w:val="28"/>
                <w:lang w:eastAsia="ru-RU"/>
              </w:rPr>
            </w:pPr>
            <w:proofErr w:type="gramStart"/>
            <w:r w:rsidRPr="005F66C6">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налога (сбора) (недоимка по соответствующему налогу (сбору), в том числе по отмененному)</w:t>
            </w:r>
            <w:proofErr w:type="gramEnd"/>
          </w:p>
        </w:tc>
      </w:tr>
      <w:tr w:rsidR="00956C6D" w:rsidRPr="005F66C6" w:rsidTr="004B7802">
        <w:trPr>
          <w:trHeight w:val="170"/>
        </w:trPr>
        <w:tc>
          <w:tcPr>
            <w:tcW w:w="817" w:type="dxa"/>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Pr>
          <w:p w:rsidR="00956C6D" w:rsidRPr="005F66C6" w:rsidRDefault="00956C6D" w:rsidP="004B7802">
            <w:pPr>
              <w:spacing w:after="0" w:line="240" w:lineRule="auto"/>
              <w:ind w:right="-75"/>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1 11 09045 10 0000 120</w:t>
            </w:r>
          </w:p>
        </w:tc>
        <w:tc>
          <w:tcPr>
            <w:tcW w:w="6520" w:type="dxa"/>
          </w:tcPr>
          <w:p w:rsidR="00956C6D" w:rsidRPr="005F66C6" w:rsidRDefault="00956C6D" w:rsidP="004B7802">
            <w:pPr>
              <w:spacing w:after="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56C6D" w:rsidRPr="005F66C6" w:rsidTr="004B7802">
        <w:trPr>
          <w:trHeight w:val="170"/>
        </w:trPr>
        <w:tc>
          <w:tcPr>
            <w:tcW w:w="817" w:type="dxa"/>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Pr>
          <w:p w:rsidR="00956C6D" w:rsidRPr="005F66C6" w:rsidRDefault="00956C6D" w:rsidP="004B7802">
            <w:pPr>
              <w:spacing w:after="0" w:line="240" w:lineRule="auto"/>
              <w:ind w:right="-75"/>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1 13 01995 10 0000 130</w:t>
            </w:r>
          </w:p>
        </w:tc>
        <w:tc>
          <w:tcPr>
            <w:tcW w:w="6520" w:type="dxa"/>
          </w:tcPr>
          <w:p w:rsidR="00956C6D" w:rsidRPr="005F66C6" w:rsidRDefault="00956C6D" w:rsidP="004B7802">
            <w:pPr>
              <w:spacing w:after="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r>
      <w:tr w:rsidR="00956C6D" w:rsidRPr="005F66C6" w:rsidTr="004B7802">
        <w:trPr>
          <w:trHeight w:val="170"/>
        </w:trPr>
        <w:tc>
          <w:tcPr>
            <w:tcW w:w="817" w:type="dxa"/>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Pr>
          <w:p w:rsidR="00956C6D" w:rsidRPr="005F66C6" w:rsidRDefault="00956C6D" w:rsidP="004B7802">
            <w:pPr>
              <w:spacing w:after="0" w:line="240" w:lineRule="auto"/>
              <w:ind w:right="-75"/>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1 13 02065 10 0000 130</w:t>
            </w:r>
          </w:p>
        </w:tc>
        <w:tc>
          <w:tcPr>
            <w:tcW w:w="6520" w:type="dxa"/>
          </w:tcPr>
          <w:p w:rsidR="00956C6D" w:rsidRPr="005F66C6" w:rsidRDefault="00956C6D" w:rsidP="004B7802">
            <w:pPr>
              <w:spacing w:after="0" w:line="240" w:lineRule="auto"/>
              <w:ind w:firstLine="34"/>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Доходы, поступающие в порядке возмещения расходов, понесенных в связи с эксплуатацией </w:t>
            </w:r>
            <w:r w:rsidRPr="005F66C6">
              <w:rPr>
                <w:rFonts w:ascii="Times New Roman" w:eastAsia="Times New Roman" w:hAnsi="Times New Roman" w:cs="Times New Roman"/>
                <w:sz w:val="28"/>
                <w:szCs w:val="28"/>
                <w:lang w:eastAsia="ru-RU"/>
              </w:rPr>
              <w:lastRenderedPageBreak/>
              <w:t>имущества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1 13 02995 10 0000 130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1 16 07010 10 0000 140</w:t>
            </w:r>
          </w:p>
          <w:p w:rsidR="00956C6D" w:rsidRPr="005F66C6" w:rsidRDefault="00956C6D" w:rsidP="004B7802">
            <w:pPr>
              <w:spacing w:after="0" w:line="240" w:lineRule="auto"/>
              <w:ind w:right="-75"/>
              <w:rPr>
                <w:rFonts w:ascii="Times New Roman" w:eastAsia="Times New Roman" w:hAnsi="Times New Roman" w:cs="Times New Roman"/>
                <w:sz w:val="28"/>
                <w:szCs w:val="28"/>
                <w:lang w:eastAsia="ru-RU"/>
              </w:rPr>
            </w:pP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sz w:val="28"/>
                <w:szCs w:val="28"/>
                <w:lang w:eastAsia="ru-RU"/>
              </w:rPr>
            </w:pPr>
            <w:proofErr w:type="gramStart"/>
            <w:r w:rsidRPr="005F66C6">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1 16 07030 10 0000 140</w:t>
            </w:r>
          </w:p>
          <w:p w:rsidR="00956C6D" w:rsidRPr="005F66C6" w:rsidRDefault="00956C6D" w:rsidP="004B7802">
            <w:pPr>
              <w:spacing w:after="0" w:line="240" w:lineRule="auto"/>
              <w:ind w:right="-75"/>
              <w:rPr>
                <w:rFonts w:ascii="Times New Roman" w:eastAsia="Times New Roman" w:hAnsi="Times New Roman" w:cs="Times New Roman"/>
                <w:sz w:val="28"/>
                <w:szCs w:val="28"/>
                <w:lang w:eastAsia="ru-RU"/>
              </w:rPr>
            </w:pP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75"/>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1 16 07040 10 0000 140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75"/>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1 16 07090 10 0000 140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75"/>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1 16 10031 10 0000 140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1 16 10061 10  0000 140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rPr>
                <w:rFonts w:ascii="Times New Roman" w:eastAsia="Times New Roman" w:hAnsi="Times New Roman" w:cs="Times New Roman"/>
                <w:sz w:val="28"/>
                <w:szCs w:val="28"/>
                <w:lang w:eastAsia="ru-RU"/>
              </w:rPr>
            </w:pPr>
            <w:proofErr w:type="gramStart"/>
            <w:r w:rsidRPr="005F66C6">
              <w:rPr>
                <w:rFonts w:ascii="Times New Roman" w:eastAsia="Times New Roman" w:hAnsi="Times New Roman" w:cs="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F66C6">
              <w:rPr>
                <w:rFonts w:ascii="Times New Roman" w:eastAsia="Times New Roman" w:hAnsi="Times New Roman" w:cs="Times New Roman"/>
                <w:sz w:val="28"/>
                <w:szCs w:val="28"/>
                <w:lang w:eastAsia="ru-RU"/>
              </w:rPr>
              <w:t xml:space="preserve"> фонда)</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75"/>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1 16 10062 10  0000 140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jc w:val="both"/>
              <w:rPr>
                <w:rFonts w:ascii="Times New Roman" w:eastAsia="Times New Roman" w:hAnsi="Times New Roman" w:cs="Times New Roman"/>
                <w:sz w:val="28"/>
                <w:szCs w:val="28"/>
                <w:lang w:eastAsia="ru-RU"/>
              </w:rPr>
            </w:pPr>
            <w:proofErr w:type="gramStart"/>
            <w:r w:rsidRPr="005F66C6">
              <w:rPr>
                <w:rFonts w:ascii="Times New Roman" w:eastAsia="Times New Roman" w:hAnsi="Times New Roman" w:cs="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75"/>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1 16 10032 10 0000 140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75"/>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1 16 10081 10 0000 140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108"/>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1 16 10082 10 0000 140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108"/>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1 16 10100 10  0000 140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12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108"/>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1 16 10123 01 0001 140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tabs>
                <w:tab w:val="left" w:pos="552"/>
              </w:tabs>
              <w:spacing w:after="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120" w:line="240" w:lineRule="auto"/>
              <w:ind w:right="-108"/>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 1 16 10123 01 0002 140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tabs>
                <w:tab w:val="left" w:pos="552"/>
              </w:tabs>
              <w:spacing w:after="0" w:line="240" w:lineRule="auto"/>
              <w:jc w:val="both"/>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1 17 01050 10 0000 180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right="-75"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Невыясненные поступления, зачисляемые в бюджеты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1 17 05050 10 0000 180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неналоговые доходы бюджетов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 xml:space="preserve">791 </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sz w:val="28"/>
                <w:szCs w:val="28"/>
                <w:lang w:eastAsia="ru-RU"/>
              </w:rPr>
              <w:t>1 17 14030 10 0000 150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1 17 15030 10 0000 150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Инициативные платежи, зачисляемые в бюджеты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1 18 05000 10 0000 150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1 18 05200 10 0000 150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2 02 15001 10 0000 150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2 02 15002 10 0000 150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Дотации бюджетам сельских поселений на поддержку мер по обеспечению сбалансированности бюджетов</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2 02 16001 10 0000 150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sz w:val="28"/>
                <w:szCs w:val="2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2 02 20041 10 0000 150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2 02 29998 10 0000 150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Субсидии бюджетам сельских поселений на финансовое обеспечение отдельных полномочий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2 02 35118 10 0000 150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2 02 40014 10 0000 150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108"/>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2 02 49999 10 5497 150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(реализация мероприятий по обеспечению жильем молодых семей)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2 02 49999 10 5555 150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4"/>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2 02 49999 10 5675 150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(улучшение жилищных условий граждан, проживающих в сельской местности, в том числе молодых семей и молодых специалистов)</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4"/>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2 02 49999 10 7201 150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вопросам местного значения)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2 02 49999 10 7216 150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содержание, ремонт, капитальный ремонт, строительство и реконструкция автомобильных дорог общего пользования местного значения)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4"/>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2 02 49999 10 7220 150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(предоставление социальных выплат молодым семьям на приобретение (строительство) жилого помещения)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4"/>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2 02 49999 10 7221 150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(предоставление социальных выплат молодым семьям при рождении (усыновлении) ребенка (детей))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4"/>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2 02 49999 10 7222 150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(улучшение жилищных условий граждан, проживающих в сельской местности)</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4"/>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2 02 49999 10 7231 150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(мероприятия по модернизации систем наружного освещения населенных пунктов Республики Башкортостан)</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2 02 49999 10 7235 150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2 02 49999 10 7241 150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мероприятия по переходу на поквартирные системы отопления и установке блочных котельных)</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2 02 49999 10 7247 150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проекты развития общественной инфраструктуры, основанные на местных инициативах)</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2 02 49999 10 7404 150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2 02 90054 10 0000 150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 от бюджетов муниципальных районов</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2 07 05010 10 0000 150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2 07 05020 10 0000 150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2 07 05030 10 6100 150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 (Прочие поступления)</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2 07 05030 10 6200 150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2 07 05030 10 6300 150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2 18 05010 10 0000 150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Доходы бюджетов сельских поселений от возврата бюджетными учреждениями остатков субсидий прошлых лет</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2 18 05020 10 0000 150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Доходы бюджетов сельских поселений от возврата автономными учреждениями остатков субсидий прошлых лет</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2 18 05030 10 0000 150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Доходы бюджетов сельских поселений от возврата иными организациями остатков субсидий прошлых лет</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2 18 60010 10 0000 150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8"/>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2 18 60020 10 0000 150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56C6D" w:rsidRPr="005F66C6" w:rsidTr="004B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rPr>
                <w:rFonts w:ascii="Times New Roman" w:eastAsia="Times New Roman" w:hAnsi="Times New Roman" w:cs="Times New Roman"/>
                <w:sz w:val="28"/>
                <w:szCs w:val="28"/>
                <w:lang w:eastAsia="ru-RU"/>
              </w:rPr>
            </w:pPr>
            <w:r w:rsidRPr="005F66C6">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956C6D" w:rsidRPr="005F66C6" w:rsidRDefault="00956C6D" w:rsidP="004B7802">
            <w:pPr>
              <w:spacing w:after="0" w:line="240" w:lineRule="auto"/>
              <w:ind w:right="-75"/>
              <w:jc w:val="center"/>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2 19 60010 10 0000 150</w:t>
            </w:r>
          </w:p>
        </w:tc>
        <w:tc>
          <w:tcPr>
            <w:tcW w:w="6520" w:type="dxa"/>
            <w:tcBorders>
              <w:top w:val="single" w:sz="4" w:space="0" w:color="auto"/>
              <w:left w:val="nil"/>
              <w:bottom w:val="single" w:sz="4" w:space="0" w:color="auto"/>
              <w:right w:val="single" w:sz="4" w:space="0" w:color="auto"/>
            </w:tcBorders>
          </w:tcPr>
          <w:p w:rsidR="00956C6D" w:rsidRPr="005F66C6" w:rsidRDefault="00956C6D" w:rsidP="004B7802">
            <w:pPr>
              <w:spacing w:after="0" w:line="240" w:lineRule="auto"/>
              <w:ind w:firstLine="34"/>
              <w:jc w:val="both"/>
              <w:rPr>
                <w:rFonts w:ascii="Times New Roman" w:eastAsia="Times New Roman" w:hAnsi="Times New Roman" w:cs="Times New Roman"/>
                <w:color w:val="000000"/>
                <w:sz w:val="28"/>
                <w:szCs w:val="28"/>
                <w:lang w:eastAsia="ru-RU"/>
              </w:rPr>
            </w:pPr>
            <w:r w:rsidRPr="005F66C6">
              <w:rPr>
                <w:rFonts w:ascii="Times New Roman" w:eastAsia="Times New Roman" w:hAnsi="Times New Roman" w:cs="Times New Roman"/>
                <w:color w:val="000000"/>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56C6D" w:rsidRPr="005F66C6" w:rsidRDefault="00956C6D" w:rsidP="00956C6D">
      <w:pPr>
        <w:spacing w:after="0" w:line="240" w:lineRule="auto"/>
        <w:rPr>
          <w:rFonts w:ascii="Times New Roman" w:eastAsia="Times New Roman" w:hAnsi="Times New Roman" w:cs="Times New Roman"/>
          <w:i/>
          <w:sz w:val="28"/>
          <w:szCs w:val="28"/>
          <w:lang w:eastAsia="ru-RU"/>
        </w:rPr>
      </w:pPr>
    </w:p>
    <w:p w:rsidR="00956C6D" w:rsidRPr="005F66C6" w:rsidRDefault="00956C6D" w:rsidP="00956C6D">
      <w:pPr>
        <w:spacing w:after="0" w:line="240" w:lineRule="auto"/>
        <w:ind w:firstLine="851"/>
        <w:jc w:val="center"/>
        <w:rPr>
          <w:rFonts w:ascii="Times New Roman" w:eastAsia="Times New Roman" w:hAnsi="Times New Roman" w:cs="Times New Roman"/>
          <w:sz w:val="28"/>
          <w:szCs w:val="28"/>
          <w:lang w:eastAsia="ru-RU"/>
        </w:rPr>
      </w:pPr>
    </w:p>
    <w:p w:rsidR="00597204" w:rsidRPr="005F66C6" w:rsidRDefault="00597204">
      <w:pPr>
        <w:rPr>
          <w:sz w:val="28"/>
          <w:szCs w:val="28"/>
        </w:rPr>
      </w:pPr>
    </w:p>
    <w:sectPr w:rsidR="00597204" w:rsidRPr="005F6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EF"/>
    <w:rsid w:val="00597204"/>
    <w:rsid w:val="005F66C6"/>
    <w:rsid w:val="007200EF"/>
    <w:rsid w:val="00956C6D"/>
    <w:rsid w:val="00A1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C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C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2020-12-28T12:55:00Z</dcterms:created>
  <dcterms:modified xsi:type="dcterms:W3CDTF">2021-01-11T12:42:00Z</dcterms:modified>
</cp:coreProperties>
</file>