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912314" w:rsidRPr="00750FA7" w:rsidTr="0038779C">
        <w:trPr>
          <w:trHeight w:val="1440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12314" w:rsidRPr="00750FA7" w:rsidRDefault="00912314" w:rsidP="0038779C">
            <w:pPr>
              <w:spacing w:after="0" w:line="240" w:lineRule="auto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750FA7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750FA7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750FA7">
              <w:rPr>
                <w:rFonts w:ascii="Arial" w:eastAsia="Calibri" w:hAnsi="Arial" w:cs="Arial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750FA7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912314" w:rsidRPr="00750FA7" w:rsidRDefault="00912314" w:rsidP="0038779C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дурасов ауыл советы</w:t>
            </w: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</w:t>
            </w: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750FA7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750FA7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750FA7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</w:t>
            </w:r>
            <w:r w:rsidRPr="00750FA7">
              <w:rPr>
                <w:rFonts w:ascii="Arial" w:eastAsia="Calibri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Ә</w:t>
            </w: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12314" w:rsidRPr="00750FA7" w:rsidRDefault="00912314" w:rsidP="003877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50FA7">
              <w:rPr>
                <w:rFonts w:ascii="PragmaticAsian" w:eastAsia="Calibri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99574" wp14:editId="70C79180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912314" w:rsidRPr="00750FA7" w:rsidRDefault="00912314" w:rsidP="0038779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750FA7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 РеспубликИ</w:t>
            </w:r>
            <w:r w:rsidRPr="00750FA7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912314" w:rsidRPr="00750FA7" w:rsidRDefault="00912314" w:rsidP="00387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314" w:rsidRPr="00750FA7" w:rsidRDefault="00912314" w:rsidP="0091231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eastAsia="ru-RU"/>
        </w:rPr>
      </w:pPr>
      <w:r w:rsidRPr="00750FA7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   ҠАРАР                    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          </w:t>
      </w:r>
      <w:r w:rsidRPr="00750FA7">
        <w:rPr>
          <w:rFonts w:ascii="Cambria" w:eastAsia="Cambria" w:hAnsi="Cambria" w:cs="Cambria"/>
          <w:sz w:val="24"/>
          <w:szCs w:val="24"/>
          <w:lang w:eastAsia="ru-RU"/>
        </w:rPr>
        <w:t xml:space="preserve"> № </w:t>
      </w:r>
      <w:r>
        <w:rPr>
          <w:rFonts w:ascii="Cambria" w:eastAsia="Cambria" w:hAnsi="Cambria" w:cs="Cambria"/>
          <w:sz w:val="24"/>
          <w:szCs w:val="24"/>
          <w:lang w:eastAsia="ru-RU"/>
        </w:rPr>
        <w:t>45</w:t>
      </w:r>
      <w:r w:rsidRPr="00750FA7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             ПОСТАНОВЛЕНИЕ                          </w:t>
      </w:r>
    </w:p>
    <w:p w:rsidR="00912314" w:rsidRPr="00750FA7" w:rsidRDefault="00912314" w:rsidP="00912314">
      <w:pPr>
        <w:tabs>
          <w:tab w:val="left" w:pos="3795"/>
        </w:tabs>
        <w:spacing w:after="0" w:line="24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750FA7">
        <w:rPr>
          <w:rFonts w:ascii="Cambria" w:eastAsia="Cambria" w:hAnsi="Cambria" w:cs="Cambria"/>
          <w:sz w:val="24"/>
          <w:szCs w:val="24"/>
          <w:lang w:eastAsia="ru-RU"/>
        </w:rPr>
        <w:t xml:space="preserve">            «2</w:t>
      </w:r>
      <w:r>
        <w:rPr>
          <w:rFonts w:ascii="Cambria" w:eastAsia="Cambria" w:hAnsi="Cambria" w:cs="Cambria"/>
          <w:sz w:val="24"/>
          <w:szCs w:val="24"/>
          <w:lang w:eastAsia="ru-RU"/>
        </w:rPr>
        <w:t>8</w:t>
      </w:r>
      <w:r w:rsidRPr="00750FA7">
        <w:rPr>
          <w:rFonts w:ascii="Cambria" w:eastAsia="Cambria" w:hAnsi="Cambria" w:cs="Cambria"/>
          <w:sz w:val="24"/>
          <w:szCs w:val="24"/>
          <w:lang w:eastAsia="ru-RU"/>
        </w:rPr>
        <w:t xml:space="preserve">» декабрь 2020 й.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   </w:t>
      </w:r>
      <w:r w:rsidRPr="00750FA7">
        <w:rPr>
          <w:rFonts w:ascii="Cambria" w:eastAsia="Cambria" w:hAnsi="Cambria" w:cs="Cambria"/>
          <w:sz w:val="24"/>
          <w:szCs w:val="24"/>
          <w:lang w:eastAsia="ru-RU"/>
        </w:rPr>
        <w:t xml:space="preserve">     «2</w:t>
      </w:r>
      <w:r>
        <w:rPr>
          <w:rFonts w:ascii="Cambria" w:eastAsia="Cambria" w:hAnsi="Cambria" w:cs="Cambria"/>
          <w:sz w:val="24"/>
          <w:szCs w:val="24"/>
          <w:lang w:eastAsia="ru-RU"/>
        </w:rPr>
        <w:t>8</w:t>
      </w:r>
      <w:r w:rsidRPr="00750FA7">
        <w:rPr>
          <w:rFonts w:ascii="Cambria" w:eastAsia="Cambria" w:hAnsi="Cambria" w:cs="Cambria"/>
          <w:sz w:val="24"/>
          <w:szCs w:val="24"/>
          <w:lang w:eastAsia="ru-RU"/>
        </w:rPr>
        <w:t>»декабря  2020 г.</w:t>
      </w:r>
    </w:p>
    <w:p w:rsidR="00912314" w:rsidRPr="003639E9" w:rsidRDefault="00912314" w:rsidP="00912314">
      <w:pPr>
        <w:widowControl w:val="0"/>
        <w:tabs>
          <w:tab w:val="lef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12314" w:rsidRPr="00443CE0" w:rsidRDefault="00912314" w:rsidP="009123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314" w:rsidRPr="00443CE0" w:rsidRDefault="00912314" w:rsidP="00912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12314" w:rsidRPr="00443CE0" w:rsidRDefault="00912314" w:rsidP="00912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основных направлений бюджетной и налоговой политики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Дурасовский</w:t>
      </w:r>
      <w:r w:rsidRPr="00443C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443C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на 2021 год и плановый период 2022 и 2023 годов</w:t>
      </w:r>
    </w:p>
    <w:p w:rsidR="00912314" w:rsidRPr="00443CE0" w:rsidRDefault="00912314" w:rsidP="00912314">
      <w:pPr>
        <w:spacing w:after="0" w:line="240" w:lineRule="auto"/>
        <w:ind w:left="10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2314" w:rsidRPr="00443CE0" w:rsidRDefault="00912314" w:rsidP="00912314">
      <w:pPr>
        <w:spacing w:after="0" w:line="240" w:lineRule="auto"/>
        <w:ind w:left="10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Pr="00443CE0" w:rsidRDefault="00912314" w:rsidP="00912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43C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целях своевременного и качественного составления проекта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Дурасовский</w:t>
      </w:r>
      <w:r w:rsidRPr="00443C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43C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Чишминский район на 2021 год и плановый период 2022 и 2023 годов, в соответствии со статьями 172, 184.2 Бюджетного кодекса Российской Федерации,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Дурасовский</w:t>
      </w:r>
      <w:r w:rsidRPr="00443C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43C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 муниципального района Чишминский район Республики Башкортостан</w:t>
      </w:r>
    </w:p>
    <w:p w:rsidR="00912314" w:rsidRPr="00443CE0" w:rsidRDefault="00912314" w:rsidP="0091231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314" w:rsidRPr="00443CE0" w:rsidRDefault="00912314" w:rsidP="0091231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314" w:rsidRPr="00443CE0" w:rsidRDefault="00912314" w:rsidP="0091231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912314" w:rsidRPr="00443CE0" w:rsidRDefault="00912314" w:rsidP="0091231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314" w:rsidRPr="00443CE0" w:rsidRDefault="00912314" w:rsidP="009123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</w:t>
      </w: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Основные направления бюджетной и налоговой политики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Дурасовский</w:t>
      </w: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согласно приложению.</w:t>
      </w:r>
    </w:p>
    <w:p w:rsidR="00912314" w:rsidRPr="00443CE0" w:rsidRDefault="00912314" w:rsidP="009123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</w:t>
      </w:r>
      <w:proofErr w:type="gramStart"/>
      <w:r w:rsidRPr="0044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4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12314" w:rsidRPr="00443CE0" w:rsidRDefault="00912314" w:rsidP="009123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Pr="00443CE0" w:rsidRDefault="00912314" w:rsidP="0091231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Pr="00443CE0" w:rsidRDefault="00912314" w:rsidP="0091231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Pr="00443CE0" w:rsidRDefault="00912314" w:rsidP="0091231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Pr="00443CE0" w:rsidRDefault="00912314" w:rsidP="00912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Дурасовский</w:t>
      </w: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</w:t>
      </w:r>
    </w:p>
    <w:p w:rsidR="00912314" w:rsidRPr="00443CE0" w:rsidRDefault="00912314" w:rsidP="00912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Чишминский  район </w:t>
      </w:r>
    </w:p>
    <w:p w:rsidR="00912314" w:rsidRPr="00443CE0" w:rsidRDefault="00912314" w:rsidP="00912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Башкортостан: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912314" w:rsidRDefault="00912314" w:rsidP="0091231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Default="00912314" w:rsidP="0091231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Default="00912314" w:rsidP="0091231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Default="00912314" w:rsidP="0091231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Default="00912314" w:rsidP="0091231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Pr="00443CE0" w:rsidRDefault="00912314" w:rsidP="0091231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12314" w:rsidRPr="00443CE0" w:rsidRDefault="00912314" w:rsidP="009123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912314" w:rsidRPr="00443CE0" w:rsidRDefault="00912314" w:rsidP="00912314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12314" w:rsidRPr="00443CE0" w:rsidRDefault="00912314" w:rsidP="0091231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Дурасовский</w:t>
      </w: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</w:p>
    <w:p w:rsidR="00912314" w:rsidRPr="00443CE0" w:rsidRDefault="00912314" w:rsidP="0091231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12314" w:rsidRPr="00443CE0" w:rsidRDefault="00912314" w:rsidP="0091231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Чишминский район                                           </w:t>
      </w:r>
    </w:p>
    <w:p w:rsidR="00912314" w:rsidRPr="00443CE0" w:rsidRDefault="00912314" w:rsidP="0091231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</w:p>
    <w:p w:rsidR="00912314" w:rsidRPr="00443CE0" w:rsidRDefault="00912314" w:rsidP="0091231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декабря 2020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45</w:t>
      </w:r>
    </w:p>
    <w:p w:rsidR="00912314" w:rsidRPr="00443CE0" w:rsidRDefault="00912314" w:rsidP="0091231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2314" w:rsidRPr="00443CE0" w:rsidRDefault="00912314" w:rsidP="0091231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НАПРАВЛЕНИЯ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бюджетной и налоговой политики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Дурасовский</w:t>
      </w:r>
      <w:r w:rsidRPr="00443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на 2021 год и на плановый период 2022 и 2023 годов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Основные направления бюджетной и налоговой политики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Дурасовский</w:t>
      </w: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Чишминский район Республики Башкортостан (далее – сельское поселение) на 2021 год и на плановый период 2022 и 2023 годов: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разработаны в целях определения подходов к формированию основных характеристик и прогнозируемых параметров проекта бюджета сельского поселения на 2021 год и на плановый период 2022 и 2023 годов, обеспечивающих устойчивость и сбалансированность бюджета сельского поселения;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подготовлены на основе бюджетного законодательства Российской Федерации, законодательства Российской  Федерации, Республики Башкортостан, нормативных актов муниципального района Чишминский район и сельского поселения о налогах и сборах, положений Послания Президента Российской Федерации Федеральному Собранию от 20 февраля 2019 года исходя из задач и приоритетов  социально-экономического развития  сельского поселения;</w:t>
      </w:r>
      <w:proofErr w:type="gramEnd"/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разработаны в целях обеспечения преемственности бюджетной и налоговой политики сельского поселения с учетом </w:t>
      </w:r>
      <w:proofErr w:type="gramStart"/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необходимости достижения целей муниципальных программ сельского  поселения</w:t>
      </w:r>
      <w:proofErr w:type="gramEnd"/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обеспечения устойчивого развития экономики и социальной стабильности в сельском поселении при эффективном использовании средств бюджета сельского поселения;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подготовлены в целях увеличения налоговых доходов бюджета  сельского поселения, а также создания благоприятных условий для развития экономического потенциала, ведения предпринимательской и инвестиционной деятельности в сельском поселении.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2. Основными направлениями бюджетной политики сельского поселения на 2021 год и на плановый период 2022 и 2023 годов являются: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обеспечение долгосрочной сбалансированности и финансовой устойчивости бюджета сельского поселения в условиях ограниченности его доходных источников;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 повышение эффективности расходов бюджета;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бюджета сельского поселения в целях первоочередного исполнения принятых обязательств;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концентрация ресурсов на достижение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недопущение 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органом местного самоуправления Российской Федерации;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ответственной бюджетной политики, направленной на снижение рисков возникновения просроченной кредиторской задолженности;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открытости и прозрачности бюджетного процесса;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исполнение действующих расходных обязательств, недопущение принятия новых расходных обязательств, не обеспеченных доходными источниками, недопущение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сельского поселения;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совершенствование механизмов внутреннего муниципального финансового контроля в сфере бюджетных правоотношений и </w:t>
      </w:r>
      <w:proofErr w:type="gramStart"/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 и иных нормативных правовых актов о контрактной системе в сфере закупок товаров, работ, услуг для муниципальных нужд;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реализация мероприятий, направленных на повышение эффективности внутреннего финансового контроля;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привлечение средств федерального и республиканского бюджетов на </w:t>
      </w:r>
      <w:proofErr w:type="spellStart"/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 сельского поселения;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3. Основными направлениями налоговой политики сельского поселения на 2021 год и на плановый период 2022 и 2023 годов являются: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укрепление доходной базы бюджета сельского поселения с учетом изменения параметров налоговой системы;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стабильных налоговых условий для ведения предпринимательской деятельности;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оценки налоговых расходов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796;</w:t>
      </w:r>
    </w:p>
    <w:p w:rsidR="00912314" w:rsidRPr="00443CE0" w:rsidRDefault="00912314" w:rsidP="00912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C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оптимизация состава налоговых льгот с учетом оценки целесообразности и результативности налоговых расходов.</w:t>
      </w:r>
    </w:p>
    <w:p w:rsidR="00A46EE7" w:rsidRDefault="00A46EE7">
      <w:bookmarkStart w:id="0" w:name="_GoBack"/>
      <w:bookmarkEnd w:id="0"/>
    </w:p>
    <w:sectPr w:rsidR="00A4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16"/>
    <w:rsid w:val="00254F16"/>
    <w:rsid w:val="00912314"/>
    <w:rsid w:val="00A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2021-01-14T11:21:00Z</dcterms:created>
  <dcterms:modified xsi:type="dcterms:W3CDTF">2021-01-14T11:21:00Z</dcterms:modified>
</cp:coreProperties>
</file>