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102C84" w:rsidRPr="00F077BB" w:rsidTr="00D73577">
        <w:trPr>
          <w:trHeight w:val="1521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F077BB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02C84" w:rsidRPr="00F077BB" w:rsidRDefault="00102C84" w:rsidP="00D73577">
            <w:pPr>
              <w:jc w:val="center"/>
              <w:rPr>
                <w:b/>
                <w:sz w:val="18"/>
                <w:szCs w:val="18"/>
              </w:rPr>
            </w:pPr>
            <w:r w:rsidRPr="00F077BB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F077BB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F077BB"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F077BB">
              <w:rPr>
                <w:b/>
                <w:sz w:val="18"/>
                <w:szCs w:val="18"/>
              </w:rPr>
              <w:t>ДУРАСОВ АУЫЛ СОВЕТЫ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sz w:val="18"/>
                <w:szCs w:val="18"/>
              </w:rPr>
              <w:t>ХАКИМИ</w:t>
            </w:r>
            <w:r w:rsidRPr="00F077BB"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02C84" w:rsidRPr="00F077BB" w:rsidRDefault="00102C84" w:rsidP="00D73577">
            <w:pPr>
              <w:tabs>
                <w:tab w:val="left" w:pos="708"/>
              </w:tabs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02C84" w:rsidRPr="00F077BB" w:rsidRDefault="00102C84" w:rsidP="00D73577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102C84" w:rsidRPr="00F077BB" w:rsidRDefault="00102C84" w:rsidP="00D73577">
            <w:pPr>
              <w:rPr>
                <w:b/>
                <w:sz w:val="18"/>
                <w:szCs w:val="18"/>
              </w:rPr>
            </w:pPr>
          </w:p>
        </w:tc>
      </w:tr>
    </w:tbl>
    <w:p w:rsidR="00102C84" w:rsidRPr="0009522C" w:rsidRDefault="00102C84" w:rsidP="00102C84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Pr="0009522C">
        <w:rPr>
          <w:rFonts w:eastAsia="Times New Roman"/>
        </w:rPr>
        <w:t>ҠАРАР</w:t>
      </w:r>
      <w:r>
        <w:rPr>
          <w:rFonts w:eastAsia="Times New Roman"/>
        </w:rPr>
        <w:t xml:space="preserve">                                                                   № 92                </w:t>
      </w:r>
      <w:r>
        <w:rPr>
          <w:rFonts w:eastAsia="Times New Roman"/>
        </w:rPr>
        <w:tab/>
        <w:t xml:space="preserve">  </w:t>
      </w:r>
      <w:r w:rsidRPr="0009522C">
        <w:rPr>
          <w:rFonts w:eastAsia="Times New Roman"/>
        </w:rPr>
        <w:t>ПОСТАНОВЛЕНИЕ</w:t>
      </w:r>
    </w:p>
    <w:p w:rsidR="00102C84" w:rsidRDefault="00102C84" w:rsidP="00102C84">
      <w:pPr>
        <w:rPr>
          <w:rFonts w:eastAsia="Times New Roman"/>
        </w:rPr>
      </w:pPr>
      <w:r w:rsidRPr="0009522C">
        <w:rPr>
          <w:rFonts w:eastAsia="Times New Roman"/>
        </w:rPr>
        <w:t>«</w:t>
      </w:r>
      <w:r>
        <w:rPr>
          <w:rFonts w:eastAsia="Times New Roman"/>
        </w:rPr>
        <w:t>26» ноя</w:t>
      </w:r>
      <w:r w:rsidRPr="0009522C">
        <w:rPr>
          <w:rFonts w:eastAsia="Times New Roman"/>
        </w:rPr>
        <w:t>брь 2019 й.</w:t>
      </w:r>
      <w:r>
        <w:rPr>
          <w:rFonts w:eastAsia="Times New Roman"/>
        </w:rPr>
        <w:t xml:space="preserve">                                                                                      «26</w:t>
      </w:r>
      <w:r w:rsidRPr="0009522C">
        <w:rPr>
          <w:rFonts w:eastAsia="Times New Roman"/>
        </w:rPr>
        <w:t xml:space="preserve">» </w:t>
      </w:r>
      <w:r>
        <w:rPr>
          <w:rFonts w:eastAsia="Times New Roman"/>
        </w:rPr>
        <w:t>но</w:t>
      </w:r>
      <w:r w:rsidRPr="0009522C">
        <w:rPr>
          <w:rFonts w:eastAsia="Times New Roman"/>
        </w:rPr>
        <w:t>ября 2019 г.</w:t>
      </w:r>
    </w:p>
    <w:p w:rsidR="00102C84" w:rsidRDefault="00102C84" w:rsidP="00102C84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02C84" w:rsidRDefault="00102C84" w:rsidP="00102C84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02C84" w:rsidRPr="009D36D9" w:rsidRDefault="00102C84" w:rsidP="00102C84">
      <w:pPr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A5279F">
        <w:rPr>
          <w:rFonts w:eastAsia="Times New Roman"/>
          <w:bCs/>
          <w:color w:val="000000"/>
          <w:sz w:val="28"/>
          <w:szCs w:val="28"/>
        </w:rPr>
        <w:t>Об утверждении</w:t>
      </w:r>
      <w:r w:rsidRPr="003E6476">
        <w:rPr>
          <w:rFonts w:eastAsia="Times New Roman"/>
          <w:b/>
          <w:bCs/>
          <w:color w:val="000000"/>
          <w:sz w:val="22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</w:t>
      </w:r>
      <w:r w:rsidRPr="009D36D9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</w:t>
      </w:r>
      <w:r w:rsidRPr="009D36D9">
        <w:rPr>
          <w:rFonts w:eastAsia="Times New Roman"/>
          <w:sz w:val="28"/>
          <w:szCs w:val="28"/>
        </w:rPr>
        <w:t xml:space="preserve"> организации и проведения аукциона на право размещения нестационарных торговых объектов на территории </w:t>
      </w:r>
      <w:r>
        <w:rPr>
          <w:rFonts w:eastAsia="Times New Roman"/>
          <w:sz w:val="28"/>
          <w:szCs w:val="28"/>
        </w:rPr>
        <w:t xml:space="preserve">сельского поселения Дурасовский сельсовет </w:t>
      </w:r>
      <w:r w:rsidRPr="009D36D9">
        <w:rPr>
          <w:rFonts w:eastAsia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102C84" w:rsidRPr="003E6476" w:rsidRDefault="00102C84" w:rsidP="00102C84">
      <w:pPr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3E6476">
        <w:rPr>
          <w:rFonts w:eastAsia="Times New Roman"/>
          <w:color w:val="000000"/>
          <w:sz w:val="28"/>
          <w:szCs w:val="28"/>
        </w:rPr>
        <w:tab/>
      </w:r>
    </w:p>
    <w:p w:rsidR="00102C84" w:rsidRPr="00A5279F" w:rsidRDefault="00102C84" w:rsidP="00102C84">
      <w:pPr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02C84" w:rsidRPr="00A5279F" w:rsidRDefault="00102C84" w:rsidP="00102C84">
      <w:pPr>
        <w:spacing w:line="276" w:lineRule="auto"/>
        <w:ind w:firstLine="697"/>
        <w:jc w:val="both"/>
        <w:rPr>
          <w:rFonts w:eastAsia="Times New Roman"/>
          <w:sz w:val="28"/>
          <w:szCs w:val="28"/>
        </w:rPr>
      </w:pPr>
      <w:r w:rsidRPr="00A5279F">
        <w:rPr>
          <w:rFonts w:eastAsia="Times New Roman"/>
          <w:sz w:val="28"/>
          <w:szCs w:val="28"/>
        </w:rPr>
        <w:t xml:space="preserve">В соответствии с Федеральным законом от 28.12.2009 г. №381-ФЗ «Об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Башкортостан", Уставом сельского поселения Дурасовский сельсовет муниципального района Чишминский район, и в целях наиболее полного обеспечения населения </w:t>
      </w:r>
      <w:r>
        <w:rPr>
          <w:rFonts w:eastAsia="Times New Roman"/>
          <w:sz w:val="28"/>
          <w:szCs w:val="28"/>
        </w:rPr>
        <w:t xml:space="preserve">сельского поселения Дурасовский сельсовет </w:t>
      </w:r>
      <w:r w:rsidRPr="00A5279F">
        <w:rPr>
          <w:rFonts w:eastAsia="Times New Roman"/>
          <w:sz w:val="28"/>
          <w:szCs w:val="28"/>
        </w:rPr>
        <w:t xml:space="preserve">муниципального района Чишминский район Республики Башкортостан товарами и услугами, Администрация </w:t>
      </w:r>
      <w:r>
        <w:rPr>
          <w:rFonts w:eastAsia="Times New Roman"/>
          <w:sz w:val="28"/>
          <w:szCs w:val="28"/>
        </w:rPr>
        <w:t xml:space="preserve">сельского поселения Дурасовский сельсовет </w:t>
      </w:r>
      <w:r w:rsidRPr="00A5279F">
        <w:rPr>
          <w:rFonts w:eastAsia="Times New Roman"/>
          <w:sz w:val="28"/>
          <w:szCs w:val="28"/>
        </w:rPr>
        <w:t>муниципального района Чишминский район</w:t>
      </w:r>
    </w:p>
    <w:p w:rsidR="00102C84" w:rsidRPr="00A5279F" w:rsidRDefault="00102C84" w:rsidP="00102C8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5279F">
        <w:rPr>
          <w:rFonts w:eastAsia="Times New Roman"/>
          <w:b/>
          <w:sz w:val="28"/>
          <w:szCs w:val="28"/>
        </w:rPr>
        <w:t>ПОСТАНОВЛЯЕТ:</w:t>
      </w:r>
    </w:p>
    <w:p w:rsidR="00102C84" w:rsidRPr="00A5279F" w:rsidRDefault="00102C84" w:rsidP="00102C8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102C84" w:rsidRPr="00A5279F" w:rsidRDefault="00102C84" w:rsidP="00102C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5279F">
        <w:rPr>
          <w:rFonts w:eastAsia="Times New Roman"/>
          <w:sz w:val="28"/>
          <w:szCs w:val="28"/>
        </w:rPr>
        <w:t xml:space="preserve">1. Утвердить порядок организации и проведения аукциона на право размещения нестационарных торговых объектов на территории сельского поселения Дурасовский сельсовет муниципального района Чишминский район Республики Башкортостан. </w:t>
      </w:r>
    </w:p>
    <w:p w:rsidR="00102C84" w:rsidRPr="00A5279F" w:rsidRDefault="00102C84" w:rsidP="00102C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5279F">
        <w:rPr>
          <w:rFonts w:eastAsia="Times New Roman"/>
          <w:sz w:val="28"/>
          <w:szCs w:val="28"/>
        </w:rPr>
        <w:t>2. В течение десяти рабочих дней разместить настоящее постановление на официальном сайте Администрации сельского поселения Дурасовский сельсовет муниципального района Чишминский район Республики Башкортостан.</w:t>
      </w:r>
    </w:p>
    <w:p w:rsidR="00102C84" w:rsidRPr="00A5279F" w:rsidRDefault="00102C84" w:rsidP="00102C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5279F">
        <w:rPr>
          <w:rFonts w:eastAsia="Times New Roman"/>
          <w:sz w:val="28"/>
          <w:szCs w:val="28"/>
        </w:rPr>
        <w:t>3. Контроль за исполнением настоящего постановления возлагаю на себя.</w:t>
      </w:r>
    </w:p>
    <w:p w:rsidR="00102C84" w:rsidRPr="00A5279F" w:rsidRDefault="00102C84" w:rsidP="00102C8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102C84" w:rsidRPr="00A5279F" w:rsidRDefault="00102C84" w:rsidP="00102C84">
      <w:pPr>
        <w:ind w:left="-360" w:firstLine="540"/>
        <w:jc w:val="center"/>
        <w:rPr>
          <w:sz w:val="28"/>
          <w:szCs w:val="28"/>
        </w:rPr>
      </w:pPr>
    </w:p>
    <w:p w:rsidR="00102C84" w:rsidRPr="00A5279F" w:rsidRDefault="00102C84" w:rsidP="00102C84">
      <w:pPr>
        <w:ind w:left="-360" w:firstLine="540"/>
        <w:jc w:val="both"/>
        <w:rPr>
          <w:sz w:val="28"/>
          <w:szCs w:val="28"/>
        </w:rPr>
      </w:pPr>
      <w:r w:rsidRPr="00A5279F">
        <w:rPr>
          <w:sz w:val="28"/>
          <w:szCs w:val="28"/>
        </w:rPr>
        <w:t>Глава сельского поселения</w:t>
      </w:r>
    </w:p>
    <w:p w:rsidR="00102C84" w:rsidRPr="00A5279F" w:rsidRDefault="00102C84" w:rsidP="00102C84">
      <w:pPr>
        <w:ind w:left="-360" w:firstLine="540"/>
        <w:jc w:val="both"/>
        <w:rPr>
          <w:sz w:val="28"/>
          <w:szCs w:val="28"/>
        </w:rPr>
      </w:pPr>
      <w:r w:rsidRPr="00A5279F">
        <w:rPr>
          <w:sz w:val="28"/>
          <w:szCs w:val="28"/>
        </w:rPr>
        <w:t>Дурасовский  сельсовет муниципального района</w:t>
      </w:r>
    </w:p>
    <w:p w:rsidR="00102C84" w:rsidRPr="00A5279F" w:rsidRDefault="00102C84" w:rsidP="00102C84">
      <w:pPr>
        <w:ind w:left="-360" w:firstLine="540"/>
        <w:jc w:val="both"/>
        <w:rPr>
          <w:sz w:val="28"/>
          <w:szCs w:val="28"/>
        </w:rPr>
      </w:pPr>
      <w:r w:rsidRPr="00A5279F">
        <w:rPr>
          <w:sz w:val="28"/>
          <w:szCs w:val="28"/>
        </w:rPr>
        <w:t>Чишминский район Республики Башкортостан</w:t>
      </w:r>
      <w:r w:rsidRPr="00A5279F">
        <w:rPr>
          <w:sz w:val="28"/>
          <w:szCs w:val="28"/>
        </w:rPr>
        <w:tab/>
        <w:t xml:space="preserve">             </w:t>
      </w:r>
      <w:r w:rsidRPr="00A5279F">
        <w:rPr>
          <w:sz w:val="28"/>
          <w:szCs w:val="28"/>
        </w:rPr>
        <w:tab/>
        <w:t xml:space="preserve">  Ф.М. Заманов</w:t>
      </w:r>
    </w:p>
    <w:p w:rsidR="00102C84" w:rsidRPr="00A5279F" w:rsidRDefault="00102C84" w:rsidP="00102C84">
      <w:pPr>
        <w:pStyle w:val="ConsPlusTitle"/>
        <w:widowControl/>
        <w:ind w:left="-360"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02C84" w:rsidRPr="003E6476" w:rsidRDefault="00102C84" w:rsidP="00102C84">
      <w:pPr>
        <w:jc w:val="both"/>
        <w:rPr>
          <w:rFonts w:eastAsia="Times New Roman"/>
          <w:sz w:val="28"/>
          <w:szCs w:val="28"/>
        </w:rPr>
      </w:pPr>
    </w:p>
    <w:p w:rsidR="00102C84" w:rsidRPr="003E6476" w:rsidRDefault="00102C84" w:rsidP="00102C84">
      <w:pPr>
        <w:jc w:val="both"/>
        <w:rPr>
          <w:rFonts w:eastAsia="Times New Roman"/>
          <w:sz w:val="28"/>
          <w:szCs w:val="28"/>
        </w:rPr>
      </w:pPr>
    </w:p>
    <w:p w:rsidR="00102C84" w:rsidRPr="003E6476" w:rsidRDefault="00102C84" w:rsidP="00102C84">
      <w:pPr>
        <w:jc w:val="both"/>
        <w:rPr>
          <w:rFonts w:eastAsia="Times New Roman"/>
          <w:sz w:val="28"/>
          <w:szCs w:val="28"/>
        </w:rPr>
      </w:pPr>
    </w:p>
    <w:p w:rsidR="00102C84" w:rsidRPr="003E6476" w:rsidRDefault="00102C84" w:rsidP="00102C84">
      <w:pPr>
        <w:jc w:val="both"/>
        <w:rPr>
          <w:rFonts w:eastAsia="Times New Roman"/>
          <w:sz w:val="28"/>
          <w:szCs w:val="28"/>
        </w:rPr>
      </w:pPr>
    </w:p>
    <w:p w:rsidR="00102C84" w:rsidRPr="003E6476" w:rsidRDefault="00102C84" w:rsidP="00102C84">
      <w:pPr>
        <w:jc w:val="both"/>
        <w:rPr>
          <w:rFonts w:eastAsia="Times New Roman"/>
          <w:sz w:val="28"/>
          <w:szCs w:val="28"/>
        </w:rPr>
      </w:pPr>
    </w:p>
    <w:p w:rsidR="00102C84" w:rsidRPr="003E6476" w:rsidRDefault="00102C84" w:rsidP="00102C84">
      <w:pPr>
        <w:jc w:val="both"/>
        <w:rPr>
          <w:rFonts w:eastAsia="Times New Roman"/>
          <w:sz w:val="28"/>
          <w:szCs w:val="28"/>
        </w:rPr>
      </w:pPr>
    </w:p>
    <w:p w:rsidR="00102C84" w:rsidRDefault="00102C84" w:rsidP="00102C84">
      <w:pPr>
        <w:spacing w:line="276" w:lineRule="auto"/>
        <w:ind w:left="6237"/>
        <w:rPr>
          <w:rFonts w:eastAsia="Times New Roman"/>
        </w:rPr>
      </w:pPr>
      <w:r>
        <w:rPr>
          <w:rFonts w:eastAsia="Times New Roman"/>
        </w:rPr>
        <w:t>При</w:t>
      </w:r>
      <w:r w:rsidRPr="003E6476">
        <w:rPr>
          <w:rFonts w:eastAsia="Times New Roman"/>
        </w:rPr>
        <w:t xml:space="preserve">ложение </w:t>
      </w:r>
    </w:p>
    <w:p w:rsidR="00102C84" w:rsidRPr="003E6476" w:rsidRDefault="00102C84" w:rsidP="00102C84">
      <w:pPr>
        <w:spacing w:line="276" w:lineRule="auto"/>
        <w:ind w:left="6237"/>
        <w:rPr>
          <w:rFonts w:eastAsia="Times New Roman"/>
        </w:rPr>
      </w:pPr>
      <w:r w:rsidRPr="003E6476">
        <w:rPr>
          <w:rFonts w:eastAsia="Times New Roman"/>
        </w:rPr>
        <w:t>к Постановлению Администрации</w:t>
      </w:r>
    </w:p>
    <w:p w:rsidR="00102C84" w:rsidRPr="003E6476" w:rsidRDefault="00102C84" w:rsidP="00102C84">
      <w:pPr>
        <w:spacing w:line="276" w:lineRule="auto"/>
        <w:ind w:left="6237"/>
        <w:jc w:val="both"/>
        <w:rPr>
          <w:rFonts w:eastAsia="Times New Roman"/>
        </w:rPr>
      </w:pPr>
      <w:r w:rsidRPr="003E6476">
        <w:rPr>
          <w:rFonts w:eastAsia="Times New Roman"/>
        </w:rPr>
        <w:t>муниципального района</w:t>
      </w:r>
    </w:p>
    <w:p w:rsidR="00102C84" w:rsidRPr="003E6476" w:rsidRDefault="00102C84" w:rsidP="00102C84">
      <w:pPr>
        <w:spacing w:line="276" w:lineRule="auto"/>
        <w:ind w:left="6237"/>
        <w:jc w:val="both"/>
        <w:rPr>
          <w:rFonts w:eastAsia="Times New Roman"/>
        </w:rPr>
      </w:pPr>
      <w:r w:rsidRPr="003E6476">
        <w:rPr>
          <w:rFonts w:eastAsia="Times New Roman"/>
        </w:rPr>
        <w:t>Чишминский район</w:t>
      </w:r>
    </w:p>
    <w:p w:rsidR="00102C84" w:rsidRPr="003E6476" w:rsidRDefault="00102C84" w:rsidP="00102C84">
      <w:pPr>
        <w:spacing w:line="276" w:lineRule="auto"/>
        <w:ind w:left="6237"/>
        <w:jc w:val="both"/>
        <w:rPr>
          <w:rFonts w:eastAsia="Times New Roman"/>
        </w:rPr>
      </w:pPr>
      <w:r w:rsidRPr="003E6476">
        <w:rPr>
          <w:rFonts w:eastAsia="Times New Roman"/>
        </w:rPr>
        <w:t>Республики Башкортостан</w:t>
      </w:r>
    </w:p>
    <w:p w:rsidR="00102C84" w:rsidRPr="003E6476" w:rsidRDefault="00102C84" w:rsidP="00102C84">
      <w:pPr>
        <w:spacing w:after="200" w:line="276" w:lineRule="auto"/>
        <w:ind w:left="6237"/>
        <w:jc w:val="both"/>
        <w:rPr>
          <w:sz w:val="26"/>
          <w:szCs w:val="26"/>
          <w:u w:val="single"/>
          <w:lang w:eastAsia="en-US"/>
        </w:rPr>
      </w:pPr>
      <w:r>
        <w:rPr>
          <w:lang w:eastAsia="en-US"/>
        </w:rPr>
        <w:t>от «26</w:t>
      </w:r>
      <w:r w:rsidRPr="003E6476">
        <w:rPr>
          <w:lang w:eastAsia="en-US"/>
        </w:rPr>
        <w:t xml:space="preserve">» </w:t>
      </w:r>
      <w:r>
        <w:rPr>
          <w:lang w:eastAsia="en-US"/>
        </w:rPr>
        <w:t>но</w:t>
      </w:r>
      <w:r w:rsidRPr="003E6476">
        <w:rPr>
          <w:lang w:eastAsia="en-US"/>
        </w:rPr>
        <w:t xml:space="preserve">ября 2019 г. № </w:t>
      </w:r>
      <w:r>
        <w:rPr>
          <w:lang w:eastAsia="en-US"/>
        </w:rPr>
        <w:t>92</w:t>
      </w:r>
      <w:r w:rsidRPr="003E6476">
        <w:rPr>
          <w:lang w:eastAsia="en-US"/>
        </w:rPr>
        <w:t xml:space="preserve"> </w:t>
      </w:r>
    </w:p>
    <w:p w:rsidR="00102C84" w:rsidRPr="003E6476" w:rsidRDefault="00102C84" w:rsidP="00102C84">
      <w:pPr>
        <w:jc w:val="center"/>
        <w:rPr>
          <w:rFonts w:eastAsia="Times New Roman"/>
          <w:sz w:val="28"/>
          <w:szCs w:val="28"/>
        </w:rPr>
      </w:pPr>
    </w:p>
    <w:p w:rsidR="00102C84" w:rsidRPr="00A5279F" w:rsidRDefault="00102C84" w:rsidP="00102C84">
      <w:pPr>
        <w:spacing w:line="276" w:lineRule="auto"/>
        <w:jc w:val="center"/>
        <w:rPr>
          <w:rFonts w:eastAsia="Times New Roman"/>
          <w:b/>
        </w:rPr>
      </w:pPr>
      <w:r w:rsidRPr="00A5279F">
        <w:rPr>
          <w:rFonts w:eastAsia="Times New Roman"/>
          <w:b/>
        </w:rPr>
        <w:t>Порядок</w:t>
      </w:r>
    </w:p>
    <w:p w:rsidR="00102C84" w:rsidRPr="00A5279F" w:rsidRDefault="00102C84" w:rsidP="00102C84">
      <w:pPr>
        <w:spacing w:line="276" w:lineRule="auto"/>
        <w:jc w:val="center"/>
        <w:rPr>
          <w:rFonts w:eastAsia="Times New Roman"/>
          <w:b/>
        </w:rPr>
      </w:pPr>
      <w:r w:rsidRPr="00A5279F">
        <w:rPr>
          <w:rFonts w:eastAsia="Times New Roman"/>
          <w:b/>
        </w:rPr>
        <w:t>организации и проведения аукциона на право размещения нестационарных торговых объектов на территории муниципального района Чишминский район Республики Башкортостан</w:t>
      </w:r>
    </w:p>
    <w:p w:rsidR="00102C84" w:rsidRPr="00A5279F" w:rsidRDefault="00102C84" w:rsidP="0010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jc w:val="center"/>
        <w:outlineLvl w:val="2"/>
        <w:rPr>
          <w:rFonts w:eastAsia="Times New Roman"/>
          <w:b/>
        </w:rPr>
      </w:pPr>
      <w:r w:rsidRPr="003E6476">
        <w:rPr>
          <w:rFonts w:eastAsia="Times New Roman"/>
          <w:b/>
          <w:lang w:val="en-US"/>
        </w:rPr>
        <w:t>I</w:t>
      </w:r>
      <w:r w:rsidRPr="003E6476">
        <w:rPr>
          <w:rFonts w:eastAsia="Times New Roman"/>
          <w:b/>
        </w:rPr>
        <w:t>. Общие положения</w:t>
      </w:r>
    </w:p>
    <w:p w:rsidR="00102C84" w:rsidRPr="003E6476" w:rsidRDefault="00102C84" w:rsidP="00102C84">
      <w:pPr>
        <w:autoSpaceDE w:val="0"/>
        <w:adjustRightInd w:val="0"/>
        <w:jc w:val="center"/>
        <w:outlineLvl w:val="2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1.1. Порядок организации и проведения аукциона на право размещения нестационарных торговых объектов на территории муниципального района Чишминский район, (далее - Порядок) разработан в соответствии с  Гражданским </w:t>
      </w:r>
      <w:hyperlink r:id="rId6" w:history="1">
        <w:r w:rsidRPr="003E6476">
          <w:rPr>
            <w:rFonts w:eastAsia="Times New Roman"/>
          </w:rPr>
          <w:t>кодексом</w:t>
        </w:r>
      </w:hyperlink>
      <w:r w:rsidRPr="003E6476">
        <w:rPr>
          <w:rFonts w:eastAsia="Times New Roman"/>
        </w:rPr>
        <w:t xml:space="preserve"> Российской Федерации и иными нормативными правовыми актами.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1.2. В соответствии с законодательством Российской Федерации настоящий Порядок определяет принципы проведения аукциона на право размещения нестационарных торговых объектов, условия участия в аукционе, а также порядок определения победителя и заключения с ним договора на размещение нестационарного торгового объекта (далее – Договор).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 xml:space="preserve"> 1.3. Аукцион на право размещения нестационарного торгового объекта (далее –аукцион) проводится в отношении места размещения нестационарного торгового объекта, определенного схемой размещения нестационарных торговых объектов на территории муниципального района Чишминский район, в соответствии с приложением №4 к настоящему постановлению (далее – Схема).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1.4. Аукцион по составу участников может быть только открытым.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1.5. Решение о проведении аукциона принимается Администрацией поселения, на территории которого размещается НТО в форме распоряжения. В распоряжении указывается место расположения в соответствии со Схемой, состав аукционной комиссии </w:t>
      </w:r>
      <w:r w:rsidRPr="003E6476">
        <w:rPr>
          <w:rFonts w:eastAsia="Times New Roman"/>
        </w:rPr>
        <w:lastRenderedPageBreak/>
        <w:t>– коллегиальный орган, сформированный для проведения аукциона (созданный для проведения конкретного аукциона).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1.6. Начальная цена аукциона определяется в соответствии с Методикой (Приложение №3), и составляет 1/4 годовой стоимости платы за размещение нестационарного торгового объекта. Величина ее повышения («шаг аукциона») – 5%. Задаток – 80% от начальной цены аукциона, задаток вносится лично заявителем либо представителем заявителя, если такое право предусмотрено доверенностью.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1.7. Вся информация о проведении аукциона (извещение, аукционная документация и прочая информация) размещается на официальном сайте Российской Федерации в сети «Интернет» </w:t>
      </w:r>
      <w:hyperlink r:id="rId7" w:history="1">
        <w:r w:rsidRPr="003E6476">
          <w:rPr>
            <w:rFonts w:eastAsia="Times New Roman"/>
            <w:color w:val="0000FF"/>
            <w:u w:val="single"/>
            <w:lang w:val="en-US"/>
          </w:rPr>
          <w:t>www</w:t>
        </w:r>
        <w:r w:rsidRPr="003E6476">
          <w:rPr>
            <w:rFonts w:eastAsia="Times New Roman"/>
            <w:color w:val="0000FF"/>
            <w:u w:val="single"/>
          </w:rPr>
          <w:t>.</w:t>
        </w:r>
        <w:r w:rsidRPr="003E6476">
          <w:rPr>
            <w:rFonts w:eastAsia="Times New Roman"/>
            <w:color w:val="0000FF"/>
            <w:u w:val="single"/>
            <w:lang w:val="en-US"/>
          </w:rPr>
          <w:t>torgi</w:t>
        </w:r>
        <w:r w:rsidRPr="003E6476">
          <w:rPr>
            <w:rFonts w:eastAsia="Times New Roman"/>
            <w:color w:val="0000FF"/>
            <w:u w:val="single"/>
          </w:rPr>
          <w:t>.</w:t>
        </w:r>
        <w:r w:rsidRPr="003E6476">
          <w:rPr>
            <w:rFonts w:eastAsia="Times New Roman"/>
            <w:color w:val="0000FF"/>
            <w:u w:val="single"/>
            <w:lang w:val="en-US"/>
          </w:rPr>
          <w:t>gov</w:t>
        </w:r>
        <w:r w:rsidRPr="003E6476">
          <w:rPr>
            <w:rFonts w:eastAsia="Times New Roman"/>
            <w:color w:val="0000FF"/>
            <w:u w:val="single"/>
          </w:rPr>
          <w:t>.</w:t>
        </w:r>
        <w:r w:rsidRPr="003E6476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3E6476">
        <w:rPr>
          <w:rFonts w:eastAsia="Times New Roman"/>
        </w:rPr>
        <w:t>, официальном сайте организатора аукциона (Администрации поселения, на территории которого размещается НТО).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strike/>
        </w:rPr>
      </w:pPr>
      <w:r w:rsidRPr="003E6476">
        <w:rPr>
          <w:rFonts w:eastAsia="Times New Roman"/>
        </w:rPr>
        <w:t>1.8. Аукцион проводится при наличии не менее двух участников по каждому лоту.</w:t>
      </w:r>
      <w:bookmarkStart w:id="0" w:name="Par582"/>
      <w:bookmarkEnd w:id="0"/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r w:rsidRPr="003E6476">
        <w:rPr>
          <w:rFonts w:eastAsia="Times New Roman"/>
          <w:b/>
          <w:lang w:val="en-US"/>
        </w:rPr>
        <w:t>II</w:t>
      </w:r>
      <w:r w:rsidRPr="003E6476">
        <w:rPr>
          <w:rFonts w:eastAsia="Times New Roman"/>
          <w:b/>
        </w:rPr>
        <w:t>. Основные понятия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2.1. В целях настоящего Порядка применяются следующие основные понятия: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1) аукцион - форма торгов, при которой право размещения нестационарного торгового объекта приобретается хозяйствующим субъектом, предложившим наиболее высокую цену за право размещения нестационарного торгового объекта;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2) предмет аукциона (лот) – право на размещение нестационарного торгового объекта;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3) организатор аукциона – отдел экономики Администрации муниципального района Чишминский район; 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4) претендент (заявитель) - юридическое лицо, индивидуальный предприниматель, подавший заявку на участие в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5) участник аукциона - претендент, допущенный к участию в аукционе;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  <w:rPr>
          <w:strike/>
        </w:rPr>
      </w:pPr>
      <w:r w:rsidRPr="003E6476">
        <w:t xml:space="preserve">6) победитель аукциона – </w:t>
      </w:r>
      <w:r w:rsidRPr="003E6476">
        <w:rPr>
          <w:bCs/>
        </w:rPr>
        <w:t>участник аукциона, предложивший наиболее высокую цену за предмет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7) аукционная комиссия – коллегиальный орган, сформированный для проведения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8) заявка - комплект документов, подготовленный претендентом в соответствии с требованиями законодательства и настоящим Порядком;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9) начальная (минимальная) цена лота – минимальная цена</w:t>
      </w:r>
      <w:r w:rsidRPr="003E6476">
        <w:rPr>
          <w:rFonts w:eastAsia="Times New Roman"/>
          <w:i/>
        </w:rPr>
        <w:t xml:space="preserve">, </w:t>
      </w:r>
      <w:r w:rsidRPr="003E6476">
        <w:rPr>
          <w:rFonts w:eastAsia="Times New Roman"/>
        </w:rPr>
        <w:t xml:space="preserve">по которой продавец готов продать предмет аукциона; </w:t>
      </w:r>
    </w:p>
    <w:p w:rsidR="00102C84" w:rsidRPr="003E6476" w:rsidRDefault="00102C84" w:rsidP="00102C84">
      <w:pPr>
        <w:tabs>
          <w:tab w:val="left" w:pos="5580"/>
        </w:tabs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10) «шаг аукциона» – величина повышения начальной цены лота; </w:t>
      </w:r>
    </w:p>
    <w:p w:rsidR="00102C84" w:rsidRPr="003E6476" w:rsidRDefault="00102C84" w:rsidP="00102C84">
      <w:pPr>
        <w:tabs>
          <w:tab w:val="left" w:pos="5580"/>
        </w:tabs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11) задаток – сумма денежных средств, перечисляемых на счет организатора аукциона претендентом, в целях обеспечения заявки на участие в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both"/>
        <w:rPr>
          <w:rFonts w:eastAsia="Times New Roman"/>
          <w:highlight w:val="yellow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1"/>
        <w:rPr>
          <w:rFonts w:eastAsia="Times New Roman"/>
          <w:b/>
          <w:bCs/>
        </w:rPr>
      </w:pPr>
      <w:bookmarkStart w:id="1" w:name="Par603"/>
      <w:bookmarkEnd w:id="1"/>
      <w:r w:rsidRPr="003E6476">
        <w:rPr>
          <w:rFonts w:eastAsia="Times New Roman"/>
          <w:b/>
          <w:bCs/>
          <w:lang w:val="en-US"/>
        </w:rPr>
        <w:t>III</w:t>
      </w:r>
      <w:r w:rsidRPr="003E6476">
        <w:rPr>
          <w:rFonts w:eastAsia="Times New Roman"/>
          <w:b/>
          <w:bCs/>
        </w:rPr>
        <w:t>. Организатор аукциона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1"/>
        <w:rPr>
          <w:rFonts w:eastAsia="Times New Roman"/>
          <w:b/>
          <w:bCs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  <w:bCs/>
        </w:rPr>
        <w:t>3.1. Организатором аукциона</w:t>
      </w:r>
      <w:r w:rsidRPr="003E6476">
        <w:rPr>
          <w:rFonts w:eastAsia="Times New Roman"/>
        </w:rPr>
        <w:t xml:space="preserve"> на право размещения нестационарного торгового объекта является Администрация поселения, на территории которого размещается НТО</w:t>
      </w:r>
      <w:r w:rsidRPr="003E6476">
        <w:rPr>
          <w:rFonts w:eastAsia="Times New Roman"/>
          <w:b/>
          <w:i/>
        </w:rPr>
        <w:t>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3.2. Организатор аукциона вправе привлечь на основе договора юридическое лицо для осуществления функций по организации и проведению аукциона (далее - специализированная организация).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lastRenderedPageBreak/>
        <w:t>Специализированная организация осуществляет функции от имени организатора аукциона. При этом права и обязанности возникают у организатора аукциона.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3.3. Организатор аукциона: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1) создает аукционную комиссию, если нет постоянно действующей комиссии по проведению торгов;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2) принимает решение о проведении аукциона;</w:t>
      </w:r>
      <w:r w:rsidRPr="003E6476">
        <w:rPr>
          <w:rFonts w:eastAsia="Times New Roman"/>
        </w:rPr>
        <w:t xml:space="preserve"> 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E6476">
        <w:rPr>
          <w:bCs/>
        </w:rPr>
        <w:t>3) разрабатывает и утверждает аукционную документацию, размещает ее на сайтах;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4) размещает извещение о проведении аукциона (далее - извещение), отказ от проведения аукциона на сайтах;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5) принимает от претендентов заявки на участие в аукционе по составленной ими описи и ведет их учет;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6) дает разъяснения по аукционной документации по запросам претендентов;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7) представляет аукционной комиссии поступившие заявки;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</w:rPr>
        <w:t>8) запрашивает информацию и документы в целях проверки соответствия претендентов и участников аукциона требованиям, установленным законодательством,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 не вправе возлагать на участников аукциона обязанность подтверждать соответствие данным требованиям;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9) информирует претендентов и участников аукциона о процессе и результатах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 xml:space="preserve">10) заключает с победителем аукциона Договор;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11) производит расчеты с претендентами, участниками и победителем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  <w:bCs/>
        </w:rPr>
        <w:t>12) осуществляет иные полномочия, предусмотренные действующим законодательством.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u w:val="single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bookmarkStart w:id="2" w:name="Par624"/>
      <w:bookmarkEnd w:id="2"/>
      <w:r w:rsidRPr="003E6476">
        <w:rPr>
          <w:rFonts w:eastAsia="Times New Roman"/>
          <w:b/>
          <w:lang w:val="en-US"/>
        </w:rPr>
        <w:t>IV</w:t>
      </w:r>
      <w:r w:rsidRPr="003E6476">
        <w:rPr>
          <w:rFonts w:eastAsia="Times New Roman"/>
          <w:b/>
        </w:rPr>
        <w:t>. Аукционная комиссия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4.1. Для проведения аукциона создается аукционная комиссия, если нет постоянно действующей комиссии по проведению торгов (далее – Комиссия).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аукциона). В случае выявления в составе комиссии указанных лиц организатор аукциона, принявший решение о составе комиссии, обязан незамедлительно заменить их иными физическими лицами.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4.2. Организатором аукциона может быть принято решение о создании единой постоянно действующей Комиссии по проведению торгов. Число членов Комиссии должно быть не менее пяти человек.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4.3. Комиссию возглавляет председатель, в случае отсутствия его обязанности исполняет заместитель председателя Комиссии.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4.4. Секретарь Комиссии обеспечивает подготовку и проведение заседаний Комиссии, оформляет протоколы заседаний Комиссии и прочие документы Комиссии.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lastRenderedPageBreak/>
        <w:t>4.5. Аукционная комиссия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отстранении претендента или участника аукциона от участия в аукционе, протокола об отказе от заключения договора.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E6476">
        <w:t xml:space="preserve">4.6. Комиссия вправе принимать решения, если на ее заседании присутствуют не менее пятидесяти процентов общего числа ее членов. </w:t>
      </w:r>
      <w:r w:rsidRPr="003E6476">
        <w:rPr>
          <w:bCs/>
        </w:rPr>
        <w:t>Решения Комиссии оформляются протоколом заседания Комиссии, который подписывается всеми членами Комиссии, принявшими участие в заседании.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4.7. Комиссия принимает решения по вопросам, входящим в ее компетенцию, открытым голосованием простым большинством голосов членов Комиссии, присутствующих на заседании.</w:t>
      </w:r>
    </w:p>
    <w:p w:rsidR="00102C84" w:rsidRPr="003E6476" w:rsidRDefault="00102C84" w:rsidP="00102C84">
      <w:pPr>
        <w:autoSpaceDE w:val="0"/>
        <w:adjustRightInd w:val="0"/>
        <w:spacing w:after="240"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При равенстве голосов голос председателя Комиссии является решающим.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r w:rsidRPr="003E6476">
        <w:rPr>
          <w:rFonts w:eastAsia="Times New Roman"/>
          <w:b/>
          <w:lang w:val="en-US"/>
        </w:rPr>
        <w:t>V</w:t>
      </w:r>
      <w:r w:rsidRPr="003E6476">
        <w:rPr>
          <w:rFonts w:eastAsia="Times New Roman"/>
          <w:b/>
        </w:rPr>
        <w:t>. Извещение о проведении аукциона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bookmarkStart w:id="3" w:name="Par626"/>
      <w:bookmarkEnd w:id="3"/>
      <w:r w:rsidRPr="003E6476">
        <w:rPr>
          <w:rFonts w:eastAsia="Times New Roman"/>
        </w:rPr>
        <w:t xml:space="preserve">5.1. Извещение о проведении аукциона размещается на сайтах не позднее чем за 30 календарных дней до дня его проведения.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highlight w:val="yellow"/>
        </w:rPr>
      </w:pPr>
      <w:r w:rsidRPr="003E6476">
        <w:rPr>
          <w:rFonts w:eastAsia="Times New Roman"/>
        </w:rPr>
        <w:t>5.2. Организатор аукциона несет ответственность за достоверность размещаемой и публикуемой информации. Сведения, содержащиеся в извещении, должны соответствовать сведениям, указанным в документации о проведении аукциона.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5.3. Извещение должно содержать следующие обязательные сведения: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2) дата, время, место проведения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3) предмет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4) номер лота, место расположения, площадь, тип нестационарного торгового объекта;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5) начальная (минимальная) цена лота;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6) «шаг аукциона»;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7) размер, срок и порядок внесения задатка, а также счет, на который он должен быть перечислен;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8) срок действия договора, срок подписания договора, внесения платежей по договору;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9) срок, место и порядок предоставления документации об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highlight w:val="yellow"/>
        </w:rPr>
      </w:pPr>
      <w:r w:rsidRPr="003E6476">
        <w:rPr>
          <w:rFonts w:eastAsia="Times New Roman"/>
        </w:rPr>
        <w:t>10) дата начала и окончания приема и рассмотрения заявок и документов от претендентов;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11) срок, в течение которого организатор аукциона вправе отказаться от проведения аукциона, внести изменения в извещение и документацию.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bCs/>
        </w:rPr>
      </w:pPr>
      <w:r w:rsidRPr="003E6476">
        <w:rPr>
          <w:rFonts w:eastAsia="Times New Roman"/>
        </w:rPr>
        <w:t>5.4. Организатор аукциона праве принять</w:t>
      </w:r>
      <w:r w:rsidRPr="003E6476">
        <w:rPr>
          <w:rFonts w:eastAsia="Times New Roman"/>
          <w:bCs/>
        </w:rPr>
        <w:t xml:space="preserve"> решение о внесении изменений в извещение не позднее, чем за пять дней до даты окончания подачи заявок на участие в аукционе. В течение одного дня с даты принятия указанного решения, такие изменения размещаются организатором аукциона на сайтах. При этом срок подачи заявок на участие в аукционе должен быть продлен таким образом, чтобы с даты размещения на сайтах внесенных изменений в извещение до даты окончания подачи заявок на участие в аукционе он составлял не менее пятнадцати дней;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  <w:bCs/>
        </w:rPr>
        <w:lastRenderedPageBreak/>
        <w:t>5.5. Организатор аукциона вправе отказаться от проведения аукциона в любое время, но не позднее чем за пять дней до наступления даты его проведения. 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both"/>
        <w:rPr>
          <w:rFonts w:eastAsia="Times New Roman"/>
          <w:highlight w:val="yellow"/>
        </w:rPr>
      </w:pPr>
      <w:bookmarkStart w:id="4" w:name="Par645"/>
      <w:bookmarkEnd w:id="4"/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1"/>
        <w:rPr>
          <w:rFonts w:eastAsia="Times New Roman"/>
          <w:b/>
        </w:rPr>
      </w:pPr>
      <w:r w:rsidRPr="003E6476">
        <w:rPr>
          <w:rFonts w:eastAsia="Times New Roman"/>
          <w:b/>
          <w:lang w:val="en-US"/>
        </w:rPr>
        <w:t>VI</w:t>
      </w:r>
      <w:r w:rsidRPr="003E6476">
        <w:rPr>
          <w:rFonts w:eastAsia="Times New Roman"/>
          <w:b/>
        </w:rPr>
        <w:t>. Документация о проведении аукциона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1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6.1. Документация об аукционе и ее приложения размещаются на сайтах не позднее чем за 30 календарных дней до дня его проведения.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6.2. Документация об аукционе разрабатывается организатором аукциона или специализированной организацией и утверждается организатором аукциона.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6.3. Сведения, содержащиеся в документации об аукционе, должны соответствовать сведениям, указанным в извещении о проведении аукциона. Организатор аукциона размещает аукционную документацию на сайтах одновременно с размещением извещения о проведении аукциона.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6.4. Документация об аукционе должна содержать: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2) основание проведения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3) дата, время, место проведения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4) предмет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5) номер лота, место расположения, площадь, тип нестационарного торгового объекта;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6) начальная (минимальная) цена лота;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7) «шаг аукциона»;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8) требование о внесении задатка, размер, срок и порядок внесения задатка, а также счет, на который он должен быть перечислен. Порядок возврата задатков;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9) срок действия договора;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10) срок, место и порядок предоставления документации об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11) порядок разъяснения документации, даты начала и окончания предоставления разъяснений положений документации об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12) срок, в течение которого организатор аукциона вправе внести изменения в извещение и документацию;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13) срок, в течение которого организатор аукциона вправе отказаться от проведения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14) условия участия в аукционе, требования к участникам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15) требования к содержанию, составу, форме и заполнению заявки на участие в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16) порядок, место, дату и время начала и дату и время окончания срока подачи заявок на участие в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17) порядок и срок отзыва заявок на участие в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18) место, дату и время начала и окончания рассмотрения заявок на участие в аукционе, способ уведомления об итогах рассмотрения заявок;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19) основания для отказа в допуске к участию в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lastRenderedPageBreak/>
        <w:t>20) место, дату и время проведения аукциона, способ уведомления о результатах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21) признание аукциона несостоявшимся;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22) разъяснение результатов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23) срок внесения платежа;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24) срок подписания Договора и внесения платежей по договору;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6.5. В состав аукционной документации входят: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1) форма заявки;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2) форма описи документов;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3) проект Договора. 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6.6. Со дня опубликования документации о проведении аукциона организатор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аукционную документацию, в порядке, предусмотренном документацией, в письменной форме.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Предоставление аукционной документации до ее размещения на сайтах не допускается.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E6476">
        <w:t xml:space="preserve">6.7. Организатор аукциона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такие изменения размещаются на сайтах. </w:t>
      </w:r>
      <w:r w:rsidRPr="003E6476">
        <w:rPr>
          <w:bCs/>
        </w:rPr>
        <w:t>В течение двух рабочих дней с даты принятия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сайтах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6.8. Аукционная документация должна быть доступна для ознакомления на сайтах без взимания платы.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bookmarkStart w:id="5" w:name="Par647"/>
      <w:bookmarkStart w:id="6" w:name="Par663"/>
      <w:bookmarkEnd w:id="5"/>
      <w:bookmarkEnd w:id="6"/>
      <w:r w:rsidRPr="003E6476">
        <w:rPr>
          <w:rFonts w:eastAsia="Times New Roman"/>
          <w:b/>
          <w:lang w:val="en-US"/>
        </w:rPr>
        <w:t>VII</w:t>
      </w:r>
      <w:r w:rsidRPr="003E6476">
        <w:rPr>
          <w:rFonts w:eastAsia="Times New Roman"/>
          <w:b/>
        </w:rPr>
        <w:t>. Требования к претендентам и участникам аукциона, оформлению заявки на участие в аукционе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highlight w:val="magenta"/>
        </w:rPr>
      </w:pP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E6476">
        <w:t>7.1. Претендентом (заявителем) на участие в аукционе</w:t>
      </w:r>
      <w:r w:rsidRPr="003E6476">
        <w:rPr>
          <w:bCs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осуществляющий торговую деятельность.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7.2. Для участия в аукционе претендент предоставляет организатору аукциона следующие документы: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1) заявку на участие в аукционе по форме, установленной аукционной документацией, не позднее даты, указанной в извещении и аукционной документации. </w:t>
      </w:r>
    </w:p>
    <w:p w:rsidR="00102C84" w:rsidRPr="003E6476" w:rsidRDefault="00102C84" w:rsidP="00102C8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3E6476">
        <w:rPr>
          <w:rFonts w:eastAsia="Times New Roman"/>
        </w:rPr>
        <w:tab/>
        <w:t xml:space="preserve">Заявка должна содержать информацию о лице, подавшем такую заявку: </w:t>
      </w:r>
    </w:p>
    <w:p w:rsidR="00102C84" w:rsidRPr="003E6476" w:rsidRDefault="00102C84" w:rsidP="00102C8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3E6476">
        <w:rPr>
          <w:rFonts w:eastAsia="Times New Roman"/>
        </w:rPr>
        <w:tab/>
        <w:t xml:space="preserve">а) для юридического лица - фирменное наименование (наименование), сведения об организационно-правовой форме, о месте нахождения, о почтовом адресе, о руководителе, номер контактного телефона, реквизиты для возврата задатка, паспортные данные представителя, сведения о доверенности либо о </w:t>
      </w:r>
      <w:r w:rsidRPr="003E6476">
        <w:rPr>
          <w:rFonts w:eastAsia="Times New Roman"/>
          <w:color w:val="000000"/>
        </w:rPr>
        <w:t xml:space="preserve">решении о назначении или об избрании, </w:t>
      </w:r>
      <w:r w:rsidRPr="003E6476">
        <w:rPr>
          <w:rFonts w:eastAsia="Times New Roman"/>
          <w:color w:val="000000"/>
        </w:rPr>
        <w:lastRenderedPageBreak/>
        <w:t xml:space="preserve">либо о приказе о назначении физического лица на должность, в соответствии с которым такое физическое лицо имеет правом действовать от имени </w:t>
      </w:r>
      <w:r w:rsidRPr="003E6476">
        <w:rPr>
          <w:rFonts w:eastAsia="Times New Roman"/>
        </w:rPr>
        <w:t>юридического лица</w:t>
      </w:r>
      <w:r w:rsidRPr="003E6476">
        <w:rPr>
          <w:rFonts w:eastAsia="Times New Roman"/>
          <w:color w:val="000000"/>
        </w:rPr>
        <w:t xml:space="preserve"> без доверенности,</w:t>
      </w:r>
      <w:r w:rsidRPr="003E6476">
        <w:rPr>
          <w:rFonts w:eastAsia="Times New Roman"/>
        </w:rPr>
        <w:t xml:space="preserve"> копия его паспорта;</w:t>
      </w:r>
    </w:p>
    <w:p w:rsidR="00102C84" w:rsidRPr="003E6476" w:rsidRDefault="00102C84" w:rsidP="00102C8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3E6476">
        <w:rPr>
          <w:rFonts w:eastAsia="Times New Roman"/>
        </w:rPr>
        <w:tab/>
        <w:t>б) для индивидуального предпринимателя - фамилия, имя, отчество, паспортные данные, сведения о месте жительства, номер контактного телефона, реквизиты для возврата задатка, паспортные данные представителя и сведения о нотариальной доверенности (при наличии);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2) надлежащим образом заверенные копии: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а) для юридического лица - учредительных документов, свидетельств о государственной регистрации и постановки на налоговый учет, паспорта уполномоченного лица;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б) для индивидуального предпринимателя – паспорта, свидетельства постановки на налоговый учет, свидетельства о государственной регистрации в качестве индивидуального предпринимателя (для индивидуальных предпринимателей), нотариальной доверенности и паспорта представителя (при наличии представителя);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аукциона;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 4) документ (доверенность),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5) платежный документ, подтверждающий внесение задатка в установленном размере по каждому лоту. Подтверждением поступления задатка является выписка из лицевого счета организатора аукциона;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6) решение об одобрении или о совершении крупной сделки либо копия такого решения в случае, если принятие решения (одобрения) установлены законодательством Российской Федерации, учредительными документами юридического лица, и внесение задатка, заключение договора являются для претендента крупной сделкой;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3E6476">
          <w:rPr>
            <w:rFonts w:eastAsia="Times New Roman"/>
          </w:rPr>
          <w:t>Кодексом</w:t>
        </w:r>
      </w:hyperlink>
      <w:r w:rsidRPr="003E6476">
        <w:rPr>
          <w:rFonts w:eastAsia="Times New Roman"/>
        </w:rPr>
        <w:t xml:space="preserve"> Российской Федерации об административных правонарушениях;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pacing w:val="6"/>
        </w:rPr>
      </w:pPr>
      <w:r w:rsidRPr="003E6476">
        <w:rPr>
          <w:rFonts w:eastAsia="Times New Roman"/>
        </w:rPr>
        <w:lastRenderedPageBreak/>
        <w:t xml:space="preserve">8) опись </w:t>
      </w:r>
      <w:r w:rsidRPr="003E6476">
        <w:rPr>
          <w:rFonts w:eastAsia="Times New Roman"/>
          <w:color w:val="000000"/>
          <w:spacing w:val="6"/>
        </w:rPr>
        <w:t>документов и материалов заявки в двух экземплярах, скрепленная печатью заявителя и подписанная заявителем или лицом, уполномоченным заявителем.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7.3. Заявка подается в письменном или печатном виде в двух экземплярах. Текст заявки должен быть четко напечатан или написан от руки. Исправления в заявке и прилагаемых документах не допускаются, за исключением исправлений, скрепленных печатью и заверенных подписью уполномоченного лица.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pacing w:val="6"/>
        </w:rPr>
      </w:pPr>
      <w:r w:rsidRPr="003E6476">
        <w:rPr>
          <w:rFonts w:eastAsia="Times New Roman"/>
          <w:color w:val="000000"/>
          <w:spacing w:val="6"/>
        </w:rPr>
        <w:t>7.4. Все документы, входящие в состав заявки на участие в аукционе и приложения к ней, включая опись документов, должны быть разложены в порядке, указанном в описи, отдельно от заявки сшиты в единую книгу, которая должна содержать сквозную нумерацию листов, скреплены печатью (при наличии) на обороте с указанием количества страниц, заверены подписью лица, уполномоченного на подписание заявки.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 xml:space="preserve">7.5. Претендент приобретает статус участника аукциона после принятия решения комиссии о соответствии заявки претендента требованиям аукционной документации и действующему законодательству Российской Федерации, то есть с даты подписания протокола рассмотрения заявок. 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</w:rPr>
      </w:pPr>
      <w:bookmarkStart w:id="7" w:name="Par689"/>
      <w:bookmarkEnd w:id="7"/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r w:rsidRPr="003E6476">
        <w:rPr>
          <w:rFonts w:eastAsia="Times New Roman"/>
          <w:b/>
          <w:lang w:val="en-US"/>
        </w:rPr>
        <w:t>VIII</w:t>
      </w:r>
      <w:r w:rsidRPr="003E6476">
        <w:rPr>
          <w:rFonts w:eastAsia="Times New Roman"/>
          <w:b/>
        </w:rPr>
        <w:t>. Подача и прием заявок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both"/>
        <w:rPr>
          <w:rFonts w:eastAsia="Times New Roman"/>
          <w:highlight w:val="magenta"/>
        </w:rPr>
      </w:pP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8" w:name="Par691"/>
      <w:bookmarkEnd w:id="8"/>
      <w:r w:rsidRPr="003E6476">
        <w:t>8.1. Лицо, желающее принять участие в аукционе, имеет право ознакомиться с правилами проведения аукциона до подачи заявки на участие в аукционе.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 xml:space="preserve">8.2. Заявка претендента на участие в аукционе, поступившая в срок, предусмотренный документацией, регистрируется работником организатора аукциона в журнале регистрации заявок с указанием в нем даты и времени подачи заявки, а также порядкового номера. 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 xml:space="preserve">При принятии заявки проверяется комплектность прилагаемых к ней документов по описи, их соответствие требованиям законодательства Российской Федерации. 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8.3. Основанием для отказа в приеме заявки является: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1)  непредставление необходимых документов в составе заявки;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2)  несоблюдение требований к оформлению заявки;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E6476">
        <w:t xml:space="preserve">3) </w:t>
      </w:r>
      <w:r w:rsidRPr="003E6476">
        <w:rPr>
          <w:bCs/>
        </w:rPr>
        <w:t>установление факта недостоверности сведений, содержащихся в заявке и документах.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8.4.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получения, либо ставится отметка на втором экземпляре заявки.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8.5. Один претендент имеет право подать только одну заявку на участие в аукционе в отношении каждого лота аукциона.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8.6. Заявки, полученные после окончания установленного срока приема заявок на участие в аукционе, не рассматриваются и в тот же день возвращаются претендентам. Задаток возвращается в течение пяти рабочих дней с даты подписания протокола аукциона. 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E6476">
        <w:t xml:space="preserve">8.7. Претендент имеет право отозвать заявку на участие в аукционе в любое время до установленных даты и времени рассмотрения заявок, письменно уведомив об этом организатора аукциона. </w:t>
      </w:r>
      <w:r w:rsidRPr="003E6476">
        <w:rPr>
          <w:bCs/>
        </w:rPr>
        <w:t>Отзыв заявки регистрируется в журнале приема заявок.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lastRenderedPageBreak/>
        <w:t xml:space="preserve">Задаток возвращается в течение пяти рабочих дней с даты поступления организатору аукциона уведомления об отзыве заявки на участие в аукционе.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8.8.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документов.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8.9. По окончании срока приема заявок организатор аукциона передает поступившие документы в Комиссию.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8.10. В случае, если по окончании срока подачи заявки подана только одна заявка или не подано ни одной заявки, аукцион признается несостоявшимся. В случае, если документацией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bookmarkStart w:id="9" w:name="Par712"/>
      <w:bookmarkEnd w:id="9"/>
      <w:r w:rsidRPr="003E6476">
        <w:rPr>
          <w:rFonts w:eastAsia="Times New Roman"/>
          <w:b/>
          <w:lang w:val="en-US"/>
        </w:rPr>
        <w:t>IX</w:t>
      </w:r>
      <w:r w:rsidRPr="003E6476">
        <w:rPr>
          <w:rFonts w:eastAsia="Times New Roman"/>
          <w:b/>
        </w:rPr>
        <w:t xml:space="preserve">. Порядок рассмотрения заявок на участие в аукционе, 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r w:rsidRPr="003E6476">
        <w:rPr>
          <w:rFonts w:eastAsia="Times New Roman"/>
          <w:b/>
        </w:rPr>
        <w:t>условия допуска к участию в аукционе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9.1. Комиссия рассматривает заявки на участие в аукционе на предмет соответствия требованиям, установленным аукционной документацией, и соответствия заявителей требованиям, установленным законодательством Российской Федерации.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9.2. Срок рассмотрения заявок на участие в аукционе не может превышать десяти дней с даты окончания срока подачи заявок.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9.3. По результатам рассмотрения заявок Комиссия принимает решение о допуске претендента к участию в аукционе и признании его участником аукциона или об отказе в допуске претендента к участию в аукционе по основаниям, предусмотренным действующим законодательством.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Указанные решения фиксируются в протоколе рассмотрения заявок.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9.4. Претендент не допускается Комиссией к участию в аукционе в следующих случаях: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i/>
        </w:rPr>
      </w:pPr>
      <w:r w:rsidRPr="003E6476">
        <w:rPr>
          <w:rFonts w:eastAsia="Times New Roman"/>
        </w:rPr>
        <w:t>1) непредставления документов, представление которых требуется в соответствии с настоящим Порядком, либо наличия в таких документах недостоверных сведений. 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на любом этапе его проведения. При этом в протоколе указываются установленные факты недостоверных сведений;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2) несоответствия претендента требованиям, установленным законодательством Российской Федерации;</w:t>
      </w:r>
    </w:p>
    <w:p w:rsidR="00102C84" w:rsidRPr="003E6476" w:rsidRDefault="00102C84" w:rsidP="00102C84">
      <w:pPr>
        <w:spacing w:line="276" w:lineRule="auto"/>
        <w:ind w:firstLine="540"/>
        <w:jc w:val="both"/>
        <w:rPr>
          <w:rFonts w:eastAsia="Times New Roman"/>
          <w:i/>
        </w:rPr>
      </w:pPr>
      <w:r w:rsidRPr="003E6476">
        <w:rPr>
          <w:rFonts w:eastAsia="Times New Roman"/>
        </w:rPr>
        <w:t xml:space="preserve">3) невнесения задатка, если требование о внесении задатка указано в извещении и документации о проведении аукциона, либо задаток не поступил на расчетный счет организатора аукциона;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4) несоответствие заявки на участие в аукционе требованиям документации об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5) наличия решения о ликвидации претендента (заявителя) - юридического лица или наличие решения арбитражного суда о признании претендента (заявителя) - юридического лица, индивидуального предпринимателя банкротом и об открытии конкурсного производства;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lastRenderedPageBreak/>
        <w:t xml:space="preserve">6) наличия решения о приостановлении деятельности претендента (заявителя) в порядке, предусмотренном </w:t>
      </w:r>
      <w:hyperlink r:id="rId9" w:history="1">
        <w:r w:rsidRPr="003E6476">
          <w:rPr>
            <w:rFonts w:eastAsia="Times New Roman"/>
          </w:rPr>
          <w:t>Кодексом</w:t>
        </w:r>
      </w:hyperlink>
      <w:r w:rsidRPr="003E6476">
        <w:rPr>
          <w:rFonts w:eastAsia="Times New Roman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7) наличие задолженности по неналоговым доходам в бюджет Администрации поселения, на территории которого размещается НТО.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i/>
        </w:rPr>
      </w:pPr>
      <w:r w:rsidRPr="003E6476">
        <w:rPr>
          <w:rFonts w:eastAsia="Times New Roman"/>
        </w:rPr>
        <w:t xml:space="preserve">9.5. Протокол об отстранении заявителя или участника аукциона от участия в аукционе подлежит размещению на сайтах в срок не позднее дня, следующего за днем принятия такого решения.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9.6. В случае установления факта подачи одним претендентом двух и более заявок на участие в аукционе в отношении одного и того же лота,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рассматриваются и возвращаются претенденту.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  <w:i/>
        </w:rPr>
      </w:pPr>
      <w:r w:rsidRPr="003E6476">
        <w:rPr>
          <w:rFonts w:eastAsia="Times New Roman"/>
        </w:rPr>
        <w:t>9.7. В случае если принято решение об отказе в допуске претендента к участию в аукционе, организатор возвращает задаток такому претенденту в течение пяти рабочих дней с даты подписания протокола рассмотрения заявок.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9.8. Протокол рассмотрения заявок подписывается всеми присутствующими на заседании членами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 аукционной документации.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9.9. Протокол в день окончания рассмотрения заявок на участие в аукционе размещается организатором аукциона или специализированной организацией на сайтах.</w:t>
      </w:r>
    </w:p>
    <w:p w:rsidR="00102C84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Заявителям направляются уведомления о решениях, принятых комиссией, не позднее дня, следующего за днем подписания указанного протокола. В случае если по окончании срока </w:t>
      </w:r>
    </w:p>
    <w:p w:rsidR="00102C84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несостоявшимися.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both"/>
        <w:rPr>
          <w:rFonts w:eastAsia="Times New Roman"/>
          <w:highlight w:val="yellow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bookmarkStart w:id="10" w:name="Par734"/>
      <w:bookmarkEnd w:id="10"/>
      <w:r w:rsidRPr="003E6476">
        <w:rPr>
          <w:rFonts w:eastAsia="Times New Roman"/>
          <w:b/>
          <w:lang w:val="en-US"/>
        </w:rPr>
        <w:t>X</w:t>
      </w:r>
      <w:r w:rsidRPr="003E6476">
        <w:rPr>
          <w:rFonts w:eastAsia="Times New Roman"/>
          <w:b/>
        </w:rPr>
        <w:t>. Порядок проведения аукциона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10.1. В аукционе могут участвовать только заявители, признанные участниками аукциона.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10.2. Секретарь Комиссии перед началом проведения аукциона по каждому лоту регистрирует участников аукциона (их представителей). Для регистрации участники и их представители предъявляют паспорт, представители участников предоставляют также доверенность. При регистрации участнику выдается карточка с номером.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10.3. Аукцион проводится путем повышения начальной (минимальной) цены лота, указанной в извещении и документации о проведении аукциона, на «шаг аукциона», который не изменяется в течение всего аукциона.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lastRenderedPageBreak/>
        <w:t>10.4. Аукционист выбирается большинством голосов из числа членов аукционной комиссии путем открытого голосования.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10.5. Аукцион по каждому лоту начинается с объявления аукционистом номера лота, его наименования, основных характеристик, предмета аукциона, начальной (минимальной) цены, «шага аукциона», списка заявителей, признанных участниками аукциона, и зарегистрированных участников аукциона по лоту.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10.6. Участник аукциона после объявления аукционистом начальной (минимальной) цены лота поднимает карточку и продолжает ее держать при объявлении аукционистом цены лота, увеличенной в соответствии с «шагом аукциона», в случае, если он согласен заплатить объявленную цену за право размещения нестационарного торгового объекта.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10.7.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В этом случае аукционист объявляет об окончании проведения аукциона (лота), последнее и предпоследнее предложения о цене лота,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bookmarkStart w:id="11" w:name="Par743"/>
      <w:bookmarkEnd w:id="11"/>
      <w:r w:rsidRPr="003E6476">
        <w:rPr>
          <w:rFonts w:eastAsia="Times New Roman"/>
        </w:rPr>
        <w:t>10.8. Победителем аукциона признается лицо, предложившее наиболее высокую цену лота.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 xml:space="preserve">10.9. Результаты проведения аукциона оформляются протоколом, в котором содержатся сведения о месте, дате и времени проведения аукциона, об участниках аукциона, о начальной цене, последнем и предпоследнем предложениях о цене лота, наименовании и месте нахождения (для юридического лица), фамилии, имени, отчестве, о месте жительства (для физического лица) победителя аукциона и участника, который сделал предпоследнее предложение о цене лота. 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10.10. Протокол о результатах проведения аукциона размещается на сайтах организатором аукциона в течение одного рабочего дня, следующего за днем подписания протокола.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10.11. 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лота. Задаток, внесенный участником аукциона, который сделал предпоследнее предложение о цене лота, возвращается такому участнику аукциона в течение пяти рабочих дней с даты подписания договора с победителем аукциона. </w:t>
      </w:r>
    </w:p>
    <w:p w:rsidR="00102C84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</w:p>
    <w:p w:rsidR="00102C84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10.12. Организатор аукциона в течение трех рабочих дней с даты подписания протокола передает победителю аукциона один экземпляр протокола и проект Договора. 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10.13. Победителю аукциона по соответствующему лоту или единственному участнику задаток не засчитывается в сумму платежей по Договору. В случае если Договор заключается с участником, сделавшим предпоследние предложение о цене лота, задаток не засчитывается в счет платежей по Договору.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lastRenderedPageBreak/>
        <w:t>10.14. Задаток не подлежит возврату, если лицо, выигравшее аукцион, отказалось от подписания протокола об итогах аукциона, Договора.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лота,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both"/>
        <w:rPr>
          <w:rFonts w:eastAsia="Times New Roman"/>
          <w:highlight w:val="yellow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bookmarkStart w:id="12" w:name="Par757"/>
      <w:bookmarkStart w:id="13" w:name="Par784"/>
      <w:bookmarkEnd w:id="12"/>
      <w:bookmarkEnd w:id="13"/>
      <w:r w:rsidRPr="003E6476">
        <w:rPr>
          <w:rFonts w:eastAsia="Times New Roman"/>
          <w:b/>
          <w:lang w:val="en-US"/>
        </w:rPr>
        <w:t>XI</w:t>
      </w:r>
      <w:r w:rsidRPr="003E6476">
        <w:rPr>
          <w:rFonts w:eastAsia="Times New Roman"/>
          <w:b/>
        </w:rPr>
        <w:t>. Признание аукциона несостоявшимся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</w:rPr>
      </w:pP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11.1. Аукцион признается несостоявшимся в случае, если: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14" w:name="Par242"/>
      <w:bookmarkEnd w:id="14"/>
      <w:r w:rsidRPr="003E6476">
        <w:t>1) по окончании срока подачи заявок на участие в аукционе не подано ни одной заявки;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2) принято решение Комиссией об отказе в допуске к участию в аукционе всех претендентов;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3) отсутствуют предложения участников аукциона о повышении начальной (минимальной) цены лота;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15" w:name="Par244"/>
      <w:bookmarkEnd w:id="15"/>
      <w:r w:rsidRPr="003E6476">
        <w:t>4) по окончании срока подачи заявок на участие в аукционе подана одна заявка, и поданная единственным заявителем заявка и заявитель</w:t>
      </w:r>
      <w:r w:rsidRPr="003E6476">
        <w:rPr>
          <w:i/>
        </w:rPr>
        <w:t xml:space="preserve"> </w:t>
      </w:r>
      <w:r w:rsidRPr="003E6476">
        <w:t>соответствует требованиям и условиям аукциона;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5) принято решение Комиссией о признании только одного претендента участником аукциона;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6) в аукционе участвовал один участник.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16" w:name="Par248"/>
      <w:bookmarkEnd w:id="16"/>
      <w:r w:rsidRPr="003E6476">
        <w:t>В случаях, указанных в подпунктах 4, 5 и 6 настоящего пункта, аукцион признается несостоявшимся, и Договор заключается с таким лицом; в остальных случаях организатор аукциона вправе объявить о проведении нового аукциона, изменив при этом его условия. Такая информация вносится в протокол.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r w:rsidRPr="003E6476">
        <w:rPr>
          <w:rFonts w:eastAsia="Times New Roman"/>
        </w:rPr>
        <w:t>11.2.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r w:rsidRPr="003E6476">
        <w:rPr>
          <w:rFonts w:eastAsia="Times New Roman"/>
          <w:b/>
          <w:lang w:val="en-US"/>
        </w:rPr>
        <w:t>XII</w:t>
      </w:r>
      <w:r w:rsidRPr="003E6476">
        <w:rPr>
          <w:rFonts w:eastAsia="Times New Roman"/>
          <w:b/>
        </w:rPr>
        <w:t xml:space="preserve">. Заключение договора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outlineLvl w:val="2"/>
        <w:rPr>
          <w:rFonts w:eastAsia="Times New Roman"/>
        </w:rPr>
      </w:pPr>
      <w:r w:rsidRPr="003E6476">
        <w:rPr>
          <w:rFonts w:eastAsia="Times New Roman"/>
        </w:rPr>
        <w:t>12.1. Договор подлежит заключению не ранее 10 календарных дней и не позднее 20 календарных дней со дня размещения на сайтах протокола об итогах аукциона или протокола о рассмотрении заявок и признании аукциона несостоявшимся. Срок подписания устанавливается документацией аукциона.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12.2. Срок внесения платежа за право размещения нестационарного торгового объекта – 5 календарных дней с даты размещения протокола об итогах аукциона или протокола рассмотрения заявок на сайтах. Платеж за право размещения нестационарного торгового объекта вносится единовременно.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12.3. Ежегодная плата по договору определяется в соответствии с Методикой (Приложение №3).</w:t>
      </w:r>
    </w:p>
    <w:p w:rsidR="00102C84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 xml:space="preserve">12.4. В случае если победитель аукциона в срок, предусмотренный документацией об аукционе, не представил организатору аукциона подписанный Договор, победитель аукциона признается уклонившимся от заключения договора, и организатор аукциона вправе обратиться </w:t>
      </w:r>
    </w:p>
    <w:p w:rsidR="00102C84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02C84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02C84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в суд с иском о понуждении победителя аукциона заключить Договор, а также о возмещении убытков, причиненных укл</w:t>
      </w:r>
      <w:r>
        <w:t>онением от заключения Договора.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12.5. Организатор аукциона по истечении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Договора, который размещается на сайтах в течение рабочего дня, следующего после дня подписания протокола.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12.6. Организатор аукциона в течение двух рабочих дней с даты подписания протокола об отказе победителя аукциона от подписания Договора передает участнику аукциона, сделавшему предпоследнее предложение о цене, один экземпляр указанного протокола и проект Договора. Указанный проект Договора подписывается участником аукциона и в десятидневный срок предоставляется организатору аукциона.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При этом заключение Договора для участника аукциона, сделавшего предпоследнее предложение о цене лота, является обязательным.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>12.7. В случае если участник аукциона, сделавший предпоследнее предложение о цене лота, в срок, предусмотренный документацией об аукционе, не представил организатору аукциона подписанный Договор, участник аукциона, сделавший предпоследнее предложение о цене лота, признается уклонившимся от заключения Договора, о чем составляется протокол об отказе от подписания Договора, который размещается на сайтах в течение рабочего дня, следующего после дня его подписания.</w:t>
      </w:r>
    </w:p>
    <w:p w:rsidR="00102C84" w:rsidRPr="003E6476" w:rsidRDefault="00102C84" w:rsidP="00102C8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E6476">
        <w:t xml:space="preserve">12.8. В случае уклонения участника аукциона, сделавшего предпоследнее предложение о цене лота,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  <w:b/>
        </w:rPr>
      </w:pPr>
      <w:bookmarkStart w:id="17" w:name="Par850"/>
      <w:bookmarkEnd w:id="17"/>
      <w:r w:rsidRPr="003E6476">
        <w:rPr>
          <w:rFonts w:eastAsia="Times New Roman"/>
          <w:b/>
          <w:lang w:val="en-US"/>
        </w:rPr>
        <w:t>XIII</w:t>
      </w:r>
      <w:r w:rsidRPr="003E6476">
        <w:rPr>
          <w:rFonts w:eastAsia="Times New Roman"/>
          <w:b/>
        </w:rPr>
        <w:t>. Разрешение споров</w:t>
      </w:r>
    </w:p>
    <w:p w:rsidR="00102C84" w:rsidRPr="003E6476" w:rsidRDefault="00102C84" w:rsidP="00102C84">
      <w:pPr>
        <w:autoSpaceDE w:val="0"/>
        <w:adjustRightInd w:val="0"/>
        <w:spacing w:line="276" w:lineRule="auto"/>
        <w:jc w:val="center"/>
        <w:outlineLvl w:val="2"/>
        <w:rPr>
          <w:rFonts w:eastAsia="Times New Roman"/>
        </w:rPr>
      </w:pP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  <w:hyperlink r:id="rId10" w:history="1">
        <w:r w:rsidRPr="003E6476">
          <w:rPr>
            <w:rFonts w:eastAsia="Times New Roman"/>
          </w:rPr>
          <w:t>13.1</w:t>
        </w:r>
      </w:hyperlink>
      <w:r w:rsidRPr="003E6476">
        <w:rPr>
          <w:rFonts w:eastAsia="Times New Roman"/>
        </w:rPr>
        <w:t xml:space="preserve">. Споры, связанные с признанием результатов аукциона недействительными, а также с исполнением заключенных Договоров, рассматриваются по искам заинтересованных лиц в судебном порядке. </w:t>
      </w:r>
    </w:p>
    <w:p w:rsidR="00102C84" w:rsidRPr="003E6476" w:rsidRDefault="00102C84" w:rsidP="00102C84">
      <w:pPr>
        <w:autoSpaceDE w:val="0"/>
        <w:adjustRightInd w:val="0"/>
        <w:spacing w:line="276" w:lineRule="auto"/>
        <w:ind w:firstLine="540"/>
        <w:jc w:val="both"/>
        <w:rPr>
          <w:rFonts w:eastAsia="Times New Roman"/>
        </w:rPr>
      </w:pPr>
    </w:p>
    <w:p w:rsidR="00102C84" w:rsidRPr="003E6476" w:rsidRDefault="00102C84" w:rsidP="00102C84">
      <w:pPr>
        <w:spacing w:line="276" w:lineRule="auto"/>
        <w:ind w:firstLine="709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Управлящий делами </w:t>
      </w:r>
    </w:p>
    <w:p w:rsidR="00102C84" w:rsidRDefault="00102C84" w:rsidP="00102C84">
      <w:pPr>
        <w:spacing w:line="276" w:lineRule="auto"/>
        <w:ind w:firstLine="709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Администрации </w:t>
      </w:r>
      <w:r>
        <w:rPr>
          <w:rFonts w:eastAsia="Times New Roman"/>
        </w:rPr>
        <w:t>СП Дурасовский сельсовет</w:t>
      </w:r>
    </w:p>
    <w:p w:rsidR="00102C84" w:rsidRPr="003E6476" w:rsidRDefault="00102C84" w:rsidP="00102C84">
      <w:pPr>
        <w:spacing w:line="276" w:lineRule="auto"/>
        <w:ind w:firstLine="709"/>
        <w:jc w:val="both"/>
        <w:rPr>
          <w:rFonts w:eastAsia="Times New Roman"/>
        </w:rPr>
      </w:pPr>
      <w:r w:rsidRPr="003E6476">
        <w:rPr>
          <w:rFonts w:eastAsia="Times New Roman"/>
        </w:rPr>
        <w:t>МР Чишминский район</w:t>
      </w:r>
    </w:p>
    <w:p w:rsidR="00102C84" w:rsidRPr="003E6476" w:rsidRDefault="00102C84" w:rsidP="00102C84">
      <w:pPr>
        <w:spacing w:line="276" w:lineRule="auto"/>
        <w:ind w:firstLine="709"/>
        <w:jc w:val="both"/>
        <w:rPr>
          <w:rFonts w:eastAsia="Times New Roman"/>
        </w:rPr>
      </w:pPr>
      <w:r w:rsidRPr="003E6476">
        <w:rPr>
          <w:rFonts w:eastAsia="Times New Roman"/>
        </w:rPr>
        <w:t xml:space="preserve">Республики Башкортостан                              </w:t>
      </w:r>
      <w:r>
        <w:rPr>
          <w:rFonts w:eastAsia="Times New Roman"/>
        </w:rPr>
        <w:t xml:space="preserve">                         </w:t>
      </w:r>
      <w:bookmarkStart w:id="18" w:name="_GoBack"/>
      <w:bookmarkEnd w:id="18"/>
      <w:r w:rsidRPr="003E6476">
        <w:rPr>
          <w:rFonts w:eastAsia="Times New Roman"/>
        </w:rPr>
        <w:t xml:space="preserve">            </w:t>
      </w:r>
      <w:r>
        <w:rPr>
          <w:rFonts w:eastAsia="Times New Roman"/>
        </w:rPr>
        <w:t>З.М. Галимзянова</w:t>
      </w:r>
    </w:p>
    <w:p w:rsidR="00102C84" w:rsidRDefault="00102C84" w:rsidP="00102C84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 w:firstLine="709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102C84" w:rsidRDefault="00102C84" w:rsidP="00102C84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/>
        </w:rPr>
      </w:pPr>
    </w:p>
    <w:p w:rsidR="003D31B4" w:rsidRDefault="00102C84"/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1"/>
    <w:rsid w:val="00102C84"/>
    <w:rsid w:val="003D4989"/>
    <w:rsid w:val="00573B8A"/>
    <w:rsid w:val="008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2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8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2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31673CB7DE82BDB22F0F8A0F81F0C852ED62A152B0657B2928BD5CD8FBE4E25CEB2878CAAm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38D480D7BD1644D322693CBBCC85AC8088B992F7C9572D9069B42D37AwF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538D480D7BD1644D32389EDDD0975FCE06D69D2C729D2D8759C01F84A69DAAAD2DF16A787FB00D184CCB7Fw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38D480D7BD1644D322693CBBCC85AC8088095287C9572D9069B42D37A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5433</Words>
  <Characters>30972</Characters>
  <Application>Microsoft Office Word</Application>
  <DocSecurity>0</DocSecurity>
  <Lines>258</Lines>
  <Paragraphs>72</Paragraphs>
  <ScaleCrop>false</ScaleCrop>
  <Company/>
  <LinksUpToDate>false</LinksUpToDate>
  <CharactersWithSpaces>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2019-12-03T05:03:00Z</dcterms:created>
  <dcterms:modified xsi:type="dcterms:W3CDTF">2019-12-03T05:03:00Z</dcterms:modified>
</cp:coreProperties>
</file>